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FC619" w14:textId="7A9BFC24" w:rsidR="004A2A8C" w:rsidRDefault="005F3F8A">
      <w:r>
        <w:rPr>
          <w:noProof/>
        </w:rPr>
        <mc:AlternateContent>
          <mc:Choice Requires="wps">
            <w:drawing>
              <wp:anchor distT="0" distB="0" distL="114300" distR="114300" simplePos="0" relativeHeight="251659264" behindDoc="0" locked="0" layoutInCell="1" allowOverlap="1" wp14:anchorId="4D24F2C7" wp14:editId="58887A26">
                <wp:simplePos x="0" y="0"/>
                <wp:positionH relativeFrom="column">
                  <wp:posOffset>-341026</wp:posOffset>
                </wp:positionH>
                <wp:positionV relativeFrom="paragraph">
                  <wp:posOffset>-509666</wp:posOffset>
                </wp:positionV>
                <wp:extent cx="9368852" cy="667062"/>
                <wp:effectExtent l="0" t="0" r="3810" b="6350"/>
                <wp:wrapNone/>
                <wp:docPr id="485101172" name="Text Box 1"/>
                <wp:cNvGraphicFramePr/>
                <a:graphic xmlns:a="http://schemas.openxmlformats.org/drawingml/2006/main">
                  <a:graphicData uri="http://schemas.microsoft.com/office/word/2010/wordprocessingShape">
                    <wps:wsp>
                      <wps:cNvSpPr txBox="1"/>
                      <wps:spPr>
                        <a:xfrm>
                          <a:off x="0" y="0"/>
                          <a:ext cx="9368852" cy="667062"/>
                        </a:xfrm>
                        <a:prstGeom prst="rect">
                          <a:avLst/>
                        </a:prstGeom>
                        <a:solidFill>
                          <a:schemeClr val="lt1"/>
                        </a:solidFill>
                        <a:ln w="6350">
                          <a:noFill/>
                        </a:ln>
                      </wps:spPr>
                      <wps:txbx>
                        <w:txbxContent>
                          <w:p w14:paraId="0D6E6611" w14:textId="0A3D6D4E" w:rsidR="005F3F8A" w:rsidRDefault="005F3F8A">
                            <w:r w:rsidRPr="005F3F8A">
                              <w:t>Disclaimer: This form is provided as a courtesy to our customers. As rules change from time to time, it is the responsibility of the user to assure their record keeping for each individual activity meets the Board of Psychology criteria which can be found at </w:t>
                            </w:r>
                            <w:hyperlink r:id="rId4" w:tgtFrame="_blank" w:history="1">
                              <w:r w:rsidRPr="005F3F8A">
                                <w:rPr>
                                  <w:rStyle w:val="Hyperlink"/>
                                </w:rPr>
                                <w:t>https://www.psychology.ca.gov/laws_regs/cpd_reg_advisory.shtml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4F2C7" id="_x0000_t202" coordsize="21600,21600" o:spt="202" path="m,l,21600r21600,l21600,xe">
                <v:stroke joinstyle="miter"/>
                <v:path gradientshapeok="t" o:connecttype="rect"/>
              </v:shapetype>
              <v:shape id="Text Box 1" o:spid="_x0000_s1026" type="#_x0000_t202" style="position:absolute;margin-left:-26.85pt;margin-top:-40.15pt;width:737.7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" fillcolor="white [3201]" stroked="f" strokeweight=".5pt">
                <v:textbox>
                  <w:txbxContent>
                    <w:p w14:paraId="0D6E6611" w14:textId="0A3D6D4E" w:rsidR="005F3F8A" w:rsidRDefault="005F3F8A">
                      <w:r w:rsidRPr="005F3F8A">
                        <w:t>Disclaimer: This form is provided as a courtesy to our customers. As rules change from time to time, it is the responsibility of the user to assure their record keeping for each individual activity meets the Board of Psychology criteria which can be found at </w:t>
                      </w:r>
                      <w:hyperlink r:id="rId5" w:tgtFrame="_blank" w:history="1">
                        <w:r w:rsidRPr="005F3F8A">
                          <w:rPr>
                            <w:rStyle w:val="Hyperlink"/>
                          </w:rPr>
                          <w:t>https://www.psychology.ca.gov/laws_regs/cpd_reg_advisory.shtml</w:t>
                        </w:r>
                      </w:hyperlink>
                    </w:p>
                  </w:txbxContent>
                </v:textbox>
              </v:shape>
            </w:pict>
          </mc:Fallback>
        </mc:AlternateContent>
      </w:r>
    </w:p>
    <w:p w14:paraId="304B440F" w14:textId="77777777" w:rsidR="004A2A8C" w:rsidRDefault="004A2A8C"/>
    <w:tbl>
      <w:tblPr>
        <w:tblStyle w:val="TableGrid"/>
        <w:tblW w:w="14850" w:type="dxa"/>
        <w:tblInd w:w="-635" w:type="dxa"/>
        <w:tblLook w:val="04A0" w:firstRow="1" w:lastRow="0" w:firstColumn="1" w:lastColumn="0" w:noHBand="0" w:noVBand="1"/>
      </w:tblPr>
      <w:tblGrid>
        <w:gridCol w:w="6281"/>
        <w:gridCol w:w="1040"/>
        <w:gridCol w:w="1705"/>
        <w:gridCol w:w="949"/>
        <w:gridCol w:w="975"/>
        <w:gridCol w:w="975"/>
        <w:gridCol w:w="975"/>
        <w:gridCol w:w="975"/>
        <w:gridCol w:w="975"/>
      </w:tblGrid>
      <w:tr w:rsidR="006A1167" w14:paraId="3320E710" w14:textId="77777777" w:rsidTr="0074341A">
        <w:trPr>
          <w:trHeight w:val="1007"/>
        </w:trPr>
        <w:tc>
          <w:tcPr>
            <w:tcW w:w="6281" w:type="dxa"/>
          </w:tcPr>
          <w:p w14:paraId="4C3D1042" w14:textId="6BB4E54D" w:rsidR="004A2A8C" w:rsidRDefault="004A2A8C" w:rsidP="006A1167">
            <w:pPr>
              <w:jc w:val="center"/>
            </w:pPr>
            <w:r>
              <w:rPr>
                <w:rFonts w:ascii="Arial" w:hAnsi="Arial" w:cs="Arial"/>
                <w:b/>
                <w:bCs/>
                <w:color w:val="000000"/>
                <w:sz w:val="19"/>
                <w:szCs w:val="19"/>
              </w:rPr>
              <w:t>CE/CPD Activity</w:t>
            </w:r>
          </w:p>
        </w:tc>
        <w:tc>
          <w:tcPr>
            <w:tcW w:w="1040" w:type="dxa"/>
          </w:tcPr>
          <w:p w14:paraId="5DA59827" w14:textId="58D8EDDE" w:rsidR="004A2A8C" w:rsidRDefault="004A2A8C" w:rsidP="006A1167">
            <w:pPr>
              <w:jc w:val="center"/>
            </w:pPr>
            <w:r>
              <w:rPr>
                <w:rFonts w:ascii="Arial" w:hAnsi="Arial" w:cs="Arial"/>
                <w:b/>
                <w:bCs/>
                <w:color w:val="000000"/>
                <w:sz w:val="19"/>
                <w:szCs w:val="19"/>
              </w:rPr>
              <w:t xml:space="preserve">Max # of Hours Allowed </w:t>
            </w:r>
            <w:r w:rsidR="00E408A9">
              <w:rPr>
                <w:rFonts w:ascii="Arial" w:hAnsi="Arial" w:cs="Arial"/>
                <w:b/>
                <w:bCs/>
                <w:color w:val="000000"/>
                <w:sz w:val="19"/>
                <w:szCs w:val="19"/>
              </w:rPr>
              <w:t>Each</w:t>
            </w:r>
            <w:r>
              <w:rPr>
                <w:rFonts w:ascii="Arial" w:hAnsi="Arial" w:cs="Arial"/>
                <w:b/>
                <w:bCs/>
                <w:color w:val="000000"/>
                <w:sz w:val="19"/>
                <w:szCs w:val="19"/>
              </w:rPr>
              <w:t xml:space="preserve"> Renewal Period</w:t>
            </w:r>
          </w:p>
        </w:tc>
        <w:tc>
          <w:tcPr>
            <w:tcW w:w="1705" w:type="dxa"/>
          </w:tcPr>
          <w:p w14:paraId="34CB0AC0" w14:textId="0F92AA88" w:rsidR="004A2A8C" w:rsidRDefault="004A2A8C" w:rsidP="006A1167">
            <w:pPr>
              <w:jc w:val="center"/>
            </w:pPr>
            <w:r>
              <w:rPr>
                <w:rFonts w:ascii="Arial" w:hAnsi="Arial" w:cs="Arial"/>
                <w:b/>
                <w:bCs/>
                <w:color w:val="000000"/>
                <w:sz w:val="19"/>
                <w:szCs w:val="19"/>
              </w:rPr>
              <w:t>Hours Credited by Activity</w:t>
            </w:r>
          </w:p>
        </w:tc>
        <w:tc>
          <w:tcPr>
            <w:tcW w:w="949" w:type="dxa"/>
          </w:tcPr>
          <w:p w14:paraId="122B0A2C" w14:textId="77777777" w:rsidR="004A2A8C" w:rsidRPr="004A2A8C" w:rsidRDefault="004A2A8C" w:rsidP="006A1167">
            <w:pPr>
              <w:jc w:val="center"/>
              <w:rPr>
                <w:rFonts w:ascii="Arial" w:hAnsi="Arial" w:cs="Arial"/>
                <w:b/>
                <w:bCs/>
                <w:sz w:val="19"/>
                <w:szCs w:val="19"/>
              </w:rPr>
            </w:pPr>
            <w:r w:rsidRPr="004A2A8C">
              <w:rPr>
                <w:rFonts w:ascii="Arial" w:hAnsi="Arial" w:cs="Arial"/>
                <w:b/>
                <w:bCs/>
                <w:sz w:val="19"/>
                <w:szCs w:val="19"/>
              </w:rPr>
              <w:t>Date/</w:t>
            </w:r>
          </w:p>
          <w:p w14:paraId="6C6847E1" w14:textId="0BC4A643" w:rsidR="004A2A8C" w:rsidRPr="004A2A8C" w:rsidRDefault="004A2A8C" w:rsidP="006A1167">
            <w:pPr>
              <w:jc w:val="center"/>
              <w:rPr>
                <w:rFonts w:ascii="Arial" w:hAnsi="Arial" w:cs="Arial"/>
                <w:sz w:val="19"/>
                <w:szCs w:val="19"/>
              </w:rPr>
            </w:pPr>
            <w:r w:rsidRPr="004A2A8C">
              <w:rPr>
                <w:rFonts w:ascii="Arial" w:hAnsi="Arial" w:cs="Arial"/>
                <w:b/>
                <w:bCs/>
                <w:sz w:val="19"/>
                <w:szCs w:val="19"/>
              </w:rPr>
              <w:t>Hours</w:t>
            </w:r>
          </w:p>
        </w:tc>
        <w:tc>
          <w:tcPr>
            <w:tcW w:w="975" w:type="dxa"/>
          </w:tcPr>
          <w:p w14:paraId="3028ADF2" w14:textId="77777777" w:rsidR="004A2A8C" w:rsidRPr="004A2A8C" w:rsidRDefault="004A2A8C" w:rsidP="006A1167">
            <w:pPr>
              <w:jc w:val="center"/>
              <w:rPr>
                <w:rFonts w:ascii="Arial" w:hAnsi="Arial" w:cs="Arial"/>
                <w:b/>
                <w:bCs/>
                <w:sz w:val="19"/>
                <w:szCs w:val="19"/>
              </w:rPr>
            </w:pPr>
            <w:r w:rsidRPr="004A2A8C">
              <w:rPr>
                <w:rFonts w:ascii="Arial" w:hAnsi="Arial" w:cs="Arial"/>
                <w:b/>
                <w:bCs/>
                <w:sz w:val="19"/>
                <w:szCs w:val="19"/>
              </w:rPr>
              <w:t>Date/</w:t>
            </w:r>
          </w:p>
          <w:p w14:paraId="779A84A9" w14:textId="3A757CF7" w:rsidR="004A2A8C" w:rsidRPr="004A2A8C" w:rsidRDefault="004A2A8C" w:rsidP="006A1167">
            <w:pPr>
              <w:jc w:val="center"/>
              <w:rPr>
                <w:rFonts w:ascii="Arial" w:hAnsi="Arial" w:cs="Arial"/>
                <w:sz w:val="19"/>
                <w:szCs w:val="19"/>
              </w:rPr>
            </w:pPr>
            <w:r w:rsidRPr="004A2A8C">
              <w:rPr>
                <w:rFonts w:ascii="Arial" w:hAnsi="Arial" w:cs="Arial"/>
                <w:b/>
                <w:bCs/>
                <w:sz w:val="19"/>
                <w:szCs w:val="19"/>
              </w:rPr>
              <w:t>Hours</w:t>
            </w:r>
          </w:p>
        </w:tc>
        <w:tc>
          <w:tcPr>
            <w:tcW w:w="975" w:type="dxa"/>
          </w:tcPr>
          <w:p w14:paraId="06FB58B1" w14:textId="77777777" w:rsidR="004A2A8C" w:rsidRPr="004A2A8C" w:rsidRDefault="004A2A8C" w:rsidP="006A1167">
            <w:pPr>
              <w:jc w:val="center"/>
              <w:rPr>
                <w:rFonts w:ascii="Arial" w:hAnsi="Arial" w:cs="Arial"/>
                <w:b/>
                <w:bCs/>
                <w:sz w:val="19"/>
                <w:szCs w:val="19"/>
              </w:rPr>
            </w:pPr>
            <w:r w:rsidRPr="004A2A8C">
              <w:rPr>
                <w:rFonts w:ascii="Arial" w:hAnsi="Arial" w:cs="Arial"/>
                <w:b/>
                <w:bCs/>
                <w:sz w:val="19"/>
                <w:szCs w:val="19"/>
              </w:rPr>
              <w:t>Date/</w:t>
            </w:r>
          </w:p>
          <w:p w14:paraId="7DE0463F" w14:textId="2E148865" w:rsidR="004A2A8C" w:rsidRPr="004A2A8C" w:rsidRDefault="004A2A8C" w:rsidP="006A1167">
            <w:pPr>
              <w:jc w:val="center"/>
              <w:rPr>
                <w:rFonts w:ascii="Arial" w:hAnsi="Arial" w:cs="Arial"/>
                <w:sz w:val="19"/>
                <w:szCs w:val="19"/>
              </w:rPr>
            </w:pPr>
            <w:r w:rsidRPr="004A2A8C">
              <w:rPr>
                <w:rFonts w:ascii="Arial" w:hAnsi="Arial" w:cs="Arial"/>
                <w:b/>
                <w:bCs/>
                <w:sz w:val="19"/>
                <w:szCs w:val="19"/>
              </w:rPr>
              <w:t>Hours</w:t>
            </w:r>
          </w:p>
        </w:tc>
        <w:tc>
          <w:tcPr>
            <w:tcW w:w="975" w:type="dxa"/>
          </w:tcPr>
          <w:p w14:paraId="6901352C" w14:textId="77777777" w:rsidR="004A2A8C" w:rsidRPr="004A2A8C" w:rsidRDefault="004A2A8C" w:rsidP="006A1167">
            <w:pPr>
              <w:jc w:val="center"/>
              <w:rPr>
                <w:rFonts w:ascii="Arial" w:hAnsi="Arial" w:cs="Arial"/>
                <w:b/>
                <w:bCs/>
                <w:sz w:val="19"/>
                <w:szCs w:val="19"/>
              </w:rPr>
            </w:pPr>
            <w:r w:rsidRPr="004A2A8C">
              <w:rPr>
                <w:rFonts w:ascii="Arial" w:hAnsi="Arial" w:cs="Arial"/>
                <w:b/>
                <w:bCs/>
                <w:sz w:val="19"/>
                <w:szCs w:val="19"/>
              </w:rPr>
              <w:t>Date/</w:t>
            </w:r>
          </w:p>
          <w:p w14:paraId="1FF3CCA9" w14:textId="2EF72CCF" w:rsidR="004A2A8C" w:rsidRPr="004A2A8C" w:rsidRDefault="004A2A8C" w:rsidP="006A1167">
            <w:pPr>
              <w:jc w:val="center"/>
              <w:rPr>
                <w:rFonts w:ascii="Arial" w:hAnsi="Arial" w:cs="Arial"/>
                <w:sz w:val="19"/>
                <w:szCs w:val="19"/>
              </w:rPr>
            </w:pPr>
            <w:r w:rsidRPr="004A2A8C">
              <w:rPr>
                <w:rFonts w:ascii="Arial" w:hAnsi="Arial" w:cs="Arial"/>
                <w:b/>
                <w:bCs/>
                <w:sz w:val="19"/>
                <w:szCs w:val="19"/>
              </w:rPr>
              <w:t>Hours</w:t>
            </w:r>
          </w:p>
        </w:tc>
        <w:tc>
          <w:tcPr>
            <w:tcW w:w="975" w:type="dxa"/>
          </w:tcPr>
          <w:p w14:paraId="2A52DB14" w14:textId="77777777" w:rsidR="004A2A8C" w:rsidRPr="004A2A8C" w:rsidRDefault="004A2A8C" w:rsidP="006A1167">
            <w:pPr>
              <w:jc w:val="center"/>
              <w:rPr>
                <w:rFonts w:ascii="Arial" w:hAnsi="Arial" w:cs="Arial"/>
                <w:b/>
                <w:bCs/>
                <w:sz w:val="19"/>
                <w:szCs w:val="19"/>
              </w:rPr>
            </w:pPr>
            <w:r w:rsidRPr="004A2A8C">
              <w:rPr>
                <w:rFonts w:ascii="Arial" w:hAnsi="Arial" w:cs="Arial"/>
                <w:b/>
                <w:bCs/>
                <w:sz w:val="19"/>
                <w:szCs w:val="19"/>
              </w:rPr>
              <w:t>Date/</w:t>
            </w:r>
          </w:p>
          <w:p w14:paraId="66FF26EA" w14:textId="6B992C3F" w:rsidR="004A2A8C" w:rsidRPr="004A2A8C" w:rsidRDefault="004A2A8C" w:rsidP="006A1167">
            <w:pPr>
              <w:jc w:val="center"/>
              <w:rPr>
                <w:rFonts w:ascii="Arial" w:hAnsi="Arial" w:cs="Arial"/>
                <w:sz w:val="19"/>
                <w:szCs w:val="19"/>
              </w:rPr>
            </w:pPr>
            <w:r w:rsidRPr="004A2A8C">
              <w:rPr>
                <w:rFonts w:ascii="Arial" w:hAnsi="Arial" w:cs="Arial"/>
                <w:b/>
                <w:bCs/>
                <w:sz w:val="19"/>
                <w:szCs w:val="19"/>
              </w:rPr>
              <w:t>Hours</w:t>
            </w:r>
          </w:p>
        </w:tc>
        <w:tc>
          <w:tcPr>
            <w:tcW w:w="975" w:type="dxa"/>
          </w:tcPr>
          <w:p w14:paraId="2AFF25A4" w14:textId="4BD291BF" w:rsidR="004A2A8C" w:rsidRPr="004A2A8C" w:rsidRDefault="0074341A" w:rsidP="006A1167">
            <w:pPr>
              <w:jc w:val="center"/>
              <w:rPr>
                <w:rFonts w:ascii="Arial" w:hAnsi="Arial" w:cs="Arial"/>
                <w:b/>
                <w:bCs/>
                <w:sz w:val="19"/>
                <w:szCs w:val="19"/>
              </w:rPr>
            </w:pPr>
            <w:r>
              <w:rPr>
                <w:rFonts w:ascii="Arial" w:hAnsi="Arial" w:cs="Arial"/>
                <w:b/>
                <w:bCs/>
                <w:sz w:val="19"/>
                <w:szCs w:val="19"/>
              </w:rPr>
              <w:t>Total</w:t>
            </w:r>
          </w:p>
          <w:p w14:paraId="6584CFB3" w14:textId="4DABEF93" w:rsidR="004A2A8C" w:rsidRPr="004A2A8C" w:rsidRDefault="004A2A8C" w:rsidP="006A1167">
            <w:pPr>
              <w:jc w:val="center"/>
              <w:rPr>
                <w:rFonts w:ascii="Arial" w:hAnsi="Arial" w:cs="Arial"/>
                <w:b/>
                <w:bCs/>
                <w:sz w:val="19"/>
                <w:szCs w:val="19"/>
              </w:rPr>
            </w:pPr>
            <w:r w:rsidRPr="004A2A8C">
              <w:rPr>
                <w:rFonts w:ascii="Arial" w:hAnsi="Arial" w:cs="Arial"/>
                <w:b/>
                <w:bCs/>
                <w:sz w:val="19"/>
                <w:szCs w:val="19"/>
              </w:rPr>
              <w:t>Hours</w:t>
            </w:r>
          </w:p>
        </w:tc>
      </w:tr>
      <w:tr w:rsidR="00440D1B" w14:paraId="5AB0377B" w14:textId="77777777" w:rsidTr="0074341A">
        <w:trPr>
          <w:trHeight w:val="310"/>
        </w:trPr>
        <w:tc>
          <w:tcPr>
            <w:tcW w:w="6281" w:type="dxa"/>
          </w:tcPr>
          <w:p w14:paraId="104D0CE9" w14:textId="4F6A642C" w:rsidR="004A2A8C" w:rsidRPr="00E408A9" w:rsidRDefault="00E408A9" w:rsidP="006A1167">
            <w:pPr>
              <w:jc w:val="center"/>
              <w:rPr>
                <w:b/>
                <w:bCs/>
                <w:sz w:val="20"/>
                <w:szCs w:val="20"/>
              </w:rPr>
            </w:pPr>
            <w:r w:rsidRPr="00E408A9">
              <w:rPr>
                <w:b/>
                <w:bCs/>
                <w:sz w:val="20"/>
                <w:szCs w:val="20"/>
              </w:rPr>
              <w:t>CPD Learning Category #1 – Professional Activity</w:t>
            </w:r>
          </w:p>
        </w:tc>
        <w:tc>
          <w:tcPr>
            <w:tcW w:w="1040" w:type="dxa"/>
            <w:shd w:val="clear" w:color="auto" w:fill="E7E6E6" w:themeFill="background2"/>
          </w:tcPr>
          <w:p w14:paraId="76F4EDAE" w14:textId="77777777" w:rsidR="004A2A8C" w:rsidRPr="006A1167" w:rsidRDefault="004A2A8C">
            <w:pPr>
              <w:rPr>
                <w:color w:val="000000" w:themeColor="text1"/>
              </w:rPr>
            </w:pPr>
          </w:p>
        </w:tc>
        <w:tc>
          <w:tcPr>
            <w:tcW w:w="1705" w:type="dxa"/>
            <w:shd w:val="clear" w:color="auto" w:fill="E7E6E6" w:themeFill="background2"/>
          </w:tcPr>
          <w:p w14:paraId="2D4F1E67" w14:textId="77777777" w:rsidR="004A2A8C" w:rsidRPr="006A1167" w:rsidRDefault="004A2A8C">
            <w:pPr>
              <w:rPr>
                <w:color w:val="000000" w:themeColor="text1"/>
              </w:rPr>
            </w:pPr>
          </w:p>
        </w:tc>
        <w:tc>
          <w:tcPr>
            <w:tcW w:w="949" w:type="dxa"/>
            <w:shd w:val="clear" w:color="auto" w:fill="E7E6E6" w:themeFill="background2"/>
          </w:tcPr>
          <w:p w14:paraId="4F4E285D" w14:textId="77777777" w:rsidR="004A2A8C" w:rsidRPr="006A1167" w:rsidRDefault="004A2A8C">
            <w:pPr>
              <w:rPr>
                <w:color w:val="000000" w:themeColor="text1"/>
              </w:rPr>
            </w:pPr>
          </w:p>
        </w:tc>
        <w:tc>
          <w:tcPr>
            <w:tcW w:w="975" w:type="dxa"/>
            <w:shd w:val="clear" w:color="auto" w:fill="E7E6E6" w:themeFill="background2"/>
          </w:tcPr>
          <w:p w14:paraId="046F548D" w14:textId="77777777" w:rsidR="004A2A8C" w:rsidRPr="006A1167" w:rsidRDefault="004A2A8C">
            <w:pPr>
              <w:rPr>
                <w:color w:val="000000" w:themeColor="text1"/>
              </w:rPr>
            </w:pPr>
          </w:p>
        </w:tc>
        <w:tc>
          <w:tcPr>
            <w:tcW w:w="975" w:type="dxa"/>
            <w:shd w:val="clear" w:color="auto" w:fill="E7E6E6" w:themeFill="background2"/>
          </w:tcPr>
          <w:p w14:paraId="3E0B53C1" w14:textId="77777777" w:rsidR="004A2A8C" w:rsidRPr="006A1167" w:rsidRDefault="004A2A8C">
            <w:pPr>
              <w:rPr>
                <w:color w:val="000000" w:themeColor="text1"/>
              </w:rPr>
            </w:pPr>
          </w:p>
        </w:tc>
        <w:tc>
          <w:tcPr>
            <w:tcW w:w="975" w:type="dxa"/>
            <w:shd w:val="clear" w:color="auto" w:fill="E7E6E6" w:themeFill="background2"/>
          </w:tcPr>
          <w:p w14:paraId="5398E53C" w14:textId="77777777" w:rsidR="004A2A8C" w:rsidRPr="006A1167" w:rsidRDefault="004A2A8C">
            <w:pPr>
              <w:rPr>
                <w:color w:val="000000" w:themeColor="text1"/>
              </w:rPr>
            </w:pPr>
          </w:p>
        </w:tc>
        <w:tc>
          <w:tcPr>
            <w:tcW w:w="975" w:type="dxa"/>
            <w:shd w:val="clear" w:color="auto" w:fill="E7E6E6" w:themeFill="background2"/>
          </w:tcPr>
          <w:p w14:paraId="2B9F0BA2" w14:textId="77777777" w:rsidR="004A2A8C" w:rsidRPr="006A1167" w:rsidRDefault="004A2A8C">
            <w:pPr>
              <w:rPr>
                <w:color w:val="000000" w:themeColor="text1"/>
              </w:rPr>
            </w:pPr>
          </w:p>
        </w:tc>
        <w:tc>
          <w:tcPr>
            <w:tcW w:w="975" w:type="dxa"/>
            <w:shd w:val="clear" w:color="auto" w:fill="E7E6E6" w:themeFill="background2"/>
          </w:tcPr>
          <w:p w14:paraId="0F8E21B8" w14:textId="77777777" w:rsidR="004A2A8C" w:rsidRPr="006A1167" w:rsidRDefault="004A2A8C">
            <w:pPr>
              <w:rPr>
                <w:color w:val="000000" w:themeColor="text1"/>
              </w:rPr>
            </w:pPr>
          </w:p>
        </w:tc>
      </w:tr>
      <w:tr w:rsidR="000867C6" w14:paraId="43D4CE80" w14:textId="77777777" w:rsidTr="0074341A">
        <w:trPr>
          <w:trHeight w:val="809"/>
        </w:trPr>
        <w:tc>
          <w:tcPr>
            <w:tcW w:w="6281" w:type="dxa"/>
            <w:vMerge w:val="restart"/>
          </w:tcPr>
          <w:p w14:paraId="7E1F64EC" w14:textId="77777777" w:rsidR="000867C6" w:rsidRDefault="000867C6" w:rsidP="00E408A9">
            <w:r>
              <w:rPr>
                <w:rStyle w:val="Strong"/>
                <w:rFonts w:ascii="Arial" w:hAnsi="Arial" w:cs="Arial"/>
                <w:color w:val="000000"/>
                <w:sz w:val="19"/>
                <w:szCs w:val="19"/>
                <w:bdr w:val="none" w:sz="0" w:space="0" w:color="auto" w:frame="1"/>
              </w:rPr>
              <w:t>Peer Consultation</w:t>
            </w:r>
          </w:p>
          <w:p w14:paraId="156FA92C" w14:textId="77777777" w:rsidR="000867C6" w:rsidRDefault="000867C6"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Including, but not limited to case consultation, reading or research groups.</w:t>
            </w:r>
            <w:r>
              <w:rPr>
                <w:rStyle w:val="apple-converted-space"/>
                <w:rFonts w:ascii="Arial" w:hAnsi="Arial" w:cs="Arial"/>
                <w:color w:val="000000"/>
                <w:sz w:val="19"/>
                <w:szCs w:val="19"/>
              </w:rPr>
              <w:t> </w:t>
            </w:r>
          </w:p>
          <w:p w14:paraId="354D46E5" w14:textId="33E8C551" w:rsidR="000867C6" w:rsidRPr="00E408A9" w:rsidRDefault="000867C6"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Licensees shall maintain a record of hours. The record shall include the following: date(s), type of activity, and total number of hours.</w:t>
            </w:r>
          </w:p>
        </w:tc>
        <w:tc>
          <w:tcPr>
            <w:tcW w:w="1040" w:type="dxa"/>
            <w:vMerge w:val="restart"/>
          </w:tcPr>
          <w:p w14:paraId="70A59787" w14:textId="2902235C" w:rsidR="000867C6" w:rsidRDefault="000867C6" w:rsidP="00E408A9">
            <w:r>
              <w:rPr>
                <w:rFonts w:ascii="Arial" w:hAnsi="Arial" w:cs="Arial"/>
                <w:color w:val="000000"/>
                <w:sz w:val="19"/>
                <w:szCs w:val="19"/>
              </w:rPr>
              <w:t>1 hour minimum, if used</w:t>
            </w:r>
            <w:r>
              <w:rPr>
                <w:rFonts w:ascii="Arial" w:hAnsi="Arial" w:cs="Arial"/>
                <w:color w:val="000000"/>
                <w:sz w:val="19"/>
                <w:szCs w:val="19"/>
              </w:rPr>
              <w:br/>
              <w:t>18 hours maximum</w:t>
            </w:r>
          </w:p>
        </w:tc>
        <w:tc>
          <w:tcPr>
            <w:tcW w:w="1705" w:type="dxa"/>
            <w:vMerge w:val="restart"/>
          </w:tcPr>
          <w:p w14:paraId="1BB31C2B" w14:textId="52133FCF" w:rsidR="000867C6" w:rsidRDefault="000867C6" w:rsidP="00E408A9">
            <w:r>
              <w:rPr>
                <w:rFonts w:ascii="Arial" w:hAnsi="Arial" w:cs="Arial"/>
                <w:color w:val="000000"/>
                <w:sz w:val="19"/>
                <w:szCs w:val="19"/>
              </w:rPr>
              <w:t>1 hour of activity = 1 hour credited</w:t>
            </w:r>
          </w:p>
        </w:tc>
        <w:tc>
          <w:tcPr>
            <w:tcW w:w="949" w:type="dxa"/>
          </w:tcPr>
          <w:p w14:paraId="414C5658" w14:textId="77777777" w:rsidR="000867C6" w:rsidRDefault="000867C6" w:rsidP="00E408A9"/>
        </w:tc>
        <w:tc>
          <w:tcPr>
            <w:tcW w:w="975" w:type="dxa"/>
          </w:tcPr>
          <w:p w14:paraId="289934B4" w14:textId="77777777" w:rsidR="000867C6" w:rsidRDefault="000867C6" w:rsidP="00E408A9"/>
        </w:tc>
        <w:tc>
          <w:tcPr>
            <w:tcW w:w="975" w:type="dxa"/>
          </w:tcPr>
          <w:p w14:paraId="1887A2DA" w14:textId="77777777" w:rsidR="000867C6" w:rsidRDefault="000867C6" w:rsidP="00E408A9"/>
        </w:tc>
        <w:tc>
          <w:tcPr>
            <w:tcW w:w="975" w:type="dxa"/>
          </w:tcPr>
          <w:p w14:paraId="267F4749" w14:textId="77777777" w:rsidR="000867C6" w:rsidRDefault="000867C6" w:rsidP="00E408A9"/>
        </w:tc>
        <w:tc>
          <w:tcPr>
            <w:tcW w:w="975" w:type="dxa"/>
          </w:tcPr>
          <w:p w14:paraId="7BDE76EF" w14:textId="77777777" w:rsidR="000867C6" w:rsidRDefault="000867C6" w:rsidP="00E408A9"/>
        </w:tc>
        <w:tc>
          <w:tcPr>
            <w:tcW w:w="975" w:type="dxa"/>
          </w:tcPr>
          <w:p w14:paraId="2085B09A" w14:textId="77777777" w:rsidR="000867C6" w:rsidRDefault="000867C6" w:rsidP="00E408A9"/>
        </w:tc>
      </w:tr>
      <w:tr w:rsidR="000867C6" w14:paraId="0EE9B708" w14:textId="77777777" w:rsidTr="0074341A">
        <w:trPr>
          <w:trHeight w:val="490"/>
        </w:trPr>
        <w:tc>
          <w:tcPr>
            <w:tcW w:w="6281" w:type="dxa"/>
            <w:vMerge/>
          </w:tcPr>
          <w:p w14:paraId="7D8E9EB9" w14:textId="77777777" w:rsidR="000867C6" w:rsidRDefault="000867C6" w:rsidP="00E408A9">
            <w:pPr>
              <w:rPr>
                <w:rStyle w:val="Strong"/>
                <w:rFonts w:ascii="Arial" w:hAnsi="Arial" w:cs="Arial"/>
                <w:color w:val="000000"/>
                <w:sz w:val="19"/>
                <w:szCs w:val="19"/>
                <w:bdr w:val="none" w:sz="0" w:space="0" w:color="auto" w:frame="1"/>
              </w:rPr>
            </w:pPr>
          </w:p>
        </w:tc>
        <w:tc>
          <w:tcPr>
            <w:tcW w:w="1040" w:type="dxa"/>
            <w:vMerge/>
          </w:tcPr>
          <w:p w14:paraId="636C2A0C" w14:textId="77777777" w:rsidR="000867C6" w:rsidRDefault="000867C6" w:rsidP="00E408A9">
            <w:pPr>
              <w:rPr>
                <w:rFonts w:ascii="Arial" w:hAnsi="Arial" w:cs="Arial"/>
                <w:color w:val="000000"/>
                <w:sz w:val="19"/>
                <w:szCs w:val="19"/>
              </w:rPr>
            </w:pPr>
          </w:p>
        </w:tc>
        <w:tc>
          <w:tcPr>
            <w:tcW w:w="1705" w:type="dxa"/>
            <w:vMerge/>
          </w:tcPr>
          <w:p w14:paraId="4795FE87" w14:textId="77777777" w:rsidR="000867C6" w:rsidRDefault="000867C6" w:rsidP="00E408A9">
            <w:pPr>
              <w:rPr>
                <w:rFonts w:ascii="Arial" w:hAnsi="Arial" w:cs="Arial"/>
                <w:color w:val="000000"/>
                <w:sz w:val="19"/>
                <w:szCs w:val="19"/>
              </w:rPr>
            </w:pPr>
          </w:p>
        </w:tc>
        <w:tc>
          <w:tcPr>
            <w:tcW w:w="949" w:type="dxa"/>
          </w:tcPr>
          <w:p w14:paraId="605257A9" w14:textId="77777777" w:rsidR="000867C6" w:rsidRDefault="000867C6" w:rsidP="00E408A9"/>
        </w:tc>
        <w:tc>
          <w:tcPr>
            <w:tcW w:w="975" w:type="dxa"/>
          </w:tcPr>
          <w:p w14:paraId="51F9C755" w14:textId="77777777" w:rsidR="000867C6" w:rsidRDefault="000867C6" w:rsidP="00E408A9"/>
        </w:tc>
        <w:tc>
          <w:tcPr>
            <w:tcW w:w="975" w:type="dxa"/>
          </w:tcPr>
          <w:p w14:paraId="7660F905" w14:textId="77777777" w:rsidR="000867C6" w:rsidRDefault="000867C6" w:rsidP="00E408A9"/>
        </w:tc>
        <w:tc>
          <w:tcPr>
            <w:tcW w:w="975" w:type="dxa"/>
          </w:tcPr>
          <w:p w14:paraId="013E194D" w14:textId="77777777" w:rsidR="000867C6" w:rsidRDefault="000867C6" w:rsidP="00E408A9"/>
        </w:tc>
        <w:tc>
          <w:tcPr>
            <w:tcW w:w="975" w:type="dxa"/>
          </w:tcPr>
          <w:p w14:paraId="465D426A" w14:textId="77777777" w:rsidR="000867C6" w:rsidRDefault="000867C6" w:rsidP="00E408A9"/>
        </w:tc>
        <w:tc>
          <w:tcPr>
            <w:tcW w:w="975" w:type="dxa"/>
          </w:tcPr>
          <w:p w14:paraId="02C9B321" w14:textId="77777777" w:rsidR="000867C6" w:rsidRDefault="000867C6" w:rsidP="00E408A9"/>
        </w:tc>
      </w:tr>
      <w:tr w:rsidR="006A1167" w14:paraId="5EE52006" w14:textId="77777777" w:rsidTr="0074341A">
        <w:trPr>
          <w:trHeight w:val="297"/>
        </w:trPr>
        <w:tc>
          <w:tcPr>
            <w:tcW w:w="6281" w:type="dxa"/>
          </w:tcPr>
          <w:p w14:paraId="30F27F2A"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Practice Outcome Monitoring</w:t>
            </w:r>
          </w:p>
          <w:p w14:paraId="62054313"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Assessing patient/client outcomes via protocol, including the use of repeated standardized outcome assessment protocols to assess patient/client outcomes.</w:t>
            </w:r>
            <w:r>
              <w:rPr>
                <w:rStyle w:val="apple-converted-space"/>
                <w:rFonts w:ascii="Arial" w:hAnsi="Arial" w:cs="Arial"/>
                <w:color w:val="000000"/>
                <w:sz w:val="19"/>
                <w:szCs w:val="19"/>
              </w:rPr>
              <w:t> </w:t>
            </w:r>
          </w:p>
          <w:p w14:paraId="5D4D1846"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as documentation of compliance. This record shall include the following: date(s) of monitoring, client identifier, and how outcomes were measured.</w:t>
            </w:r>
          </w:p>
          <w:p w14:paraId="5602D413" w14:textId="7EEB216A" w:rsidR="006A1167" w:rsidRDefault="006A1167" w:rsidP="00E408A9"/>
        </w:tc>
        <w:tc>
          <w:tcPr>
            <w:tcW w:w="1040" w:type="dxa"/>
          </w:tcPr>
          <w:p w14:paraId="458EB2FF" w14:textId="1D6DE6D5" w:rsidR="00E408A9" w:rsidRDefault="00E408A9" w:rsidP="00E408A9">
            <w:r>
              <w:rPr>
                <w:rFonts w:ascii="Arial" w:hAnsi="Arial" w:cs="Arial"/>
                <w:color w:val="000000"/>
                <w:sz w:val="19"/>
                <w:szCs w:val="19"/>
              </w:rPr>
              <w:t>9 hours maximum</w:t>
            </w:r>
          </w:p>
        </w:tc>
        <w:tc>
          <w:tcPr>
            <w:tcW w:w="1705" w:type="dxa"/>
          </w:tcPr>
          <w:p w14:paraId="0E75AF2A" w14:textId="1C3D2E81" w:rsidR="00E408A9" w:rsidRDefault="00E408A9" w:rsidP="00E408A9">
            <w:r>
              <w:rPr>
                <w:rFonts w:ascii="Arial" w:hAnsi="Arial" w:cs="Arial"/>
                <w:color w:val="000000"/>
                <w:sz w:val="19"/>
                <w:szCs w:val="19"/>
              </w:rPr>
              <w:t>1 patient/client of practice outcome monitoring = 1 hour credited</w:t>
            </w:r>
          </w:p>
        </w:tc>
        <w:tc>
          <w:tcPr>
            <w:tcW w:w="949" w:type="dxa"/>
          </w:tcPr>
          <w:p w14:paraId="53CD9F85" w14:textId="77777777" w:rsidR="00E408A9" w:rsidRDefault="00E408A9" w:rsidP="00E408A9"/>
        </w:tc>
        <w:tc>
          <w:tcPr>
            <w:tcW w:w="975" w:type="dxa"/>
          </w:tcPr>
          <w:p w14:paraId="126D932D" w14:textId="77777777" w:rsidR="00E408A9" w:rsidRDefault="00E408A9" w:rsidP="00E408A9"/>
        </w:tc>
        <w:tc>
          <w:tcPr>
            <w:tcW w:w="975" w:type="dxa"/>
          </w:tcPr>
          <w:p w14:paraId="10B3E15E" w14:textId="77777777" w:rsidR="00E408A9" w:rsidRDefault="00E408A9" w:rsidP="00E408A9"/>
        </w:tc>
        <w:tc>
          <w:tcPr>
            <w:tcW w:w="975" w:type="dxa"/>
          </w:tcPr>
          <w:p w14:paraId="5FD99994" w14:textId="77777777" w:rsidR="00E408A9" w:rsidRDefault="00E408A9" w:rsidP="00E408A9"/>
        </w:tc>
        <w:tc>
          <w:tcPr>
            <w:tcW w:w="975" w:type="dxa"/>
          </w:tcPr>
          <w:p w14:paraId="39E5B914" w14:textId="77777777" w:rsidR="00E408A9" w:rsidRDefault="00E408A9" w:rsidP="00E408A9"/>
        </w:tc>
        <w:tc>
          <w:tcPr>
            <w:tcW w:w="975" w:type="dxa"/>
          </w:tcPr>
          <w:p w14:paraId="3CFA06D6" w14:textId="77777777" w:rsidR="00E408A9" w:rsidRDefault="00E408A9" w:rsidP="00E408A9"/>
        </w:tc>
      </w:tr>
      <w:tr w:rsidR="006A1167" w14:paraId="74F6D1A3" w14:textId="77777777" w:rsidTr="0074341A">
        <w:trPr>
          <w:trHeight w:val="310"/>
        </w:trPr>
        <w:tc>
          <w:tcPr>
            <w:tcW w:w="6281" w:type="dxa"/>
          </w:tcPr>
          <w:p w14:paraId="722DDC62"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Professional Services</w:t>
            </w:r>
          </w:p>
          <w:p w14:paraId="646C8D6A"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Including, but not limited to, serving on psychological association boards or committees, editorial boards or peer-reviewed journals related to psychology, scientific grant review teams or board member of regulatory body, program development and/or activities in service of psychology.</w:t>
            </w:r>
            <w:r>
              <w:rPr>
                <w:rStyle w:val="apple-converted-space"/>
                <w:rFonts w:ascii="Arial" w:hAnsi="Arial" w:cs="Arial"/>
                <w:color w:val="000000"/>
                <w:sz w:val="19"/>
                <w:szCs w:val="19"/>
              </w:rPr>
              <w:t> </w:t>
            </w:r>
          </w:p>
          <w:p w14:paraId="7F3CCA68"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as documentation of compliance. This record shall include the following: board or program name, role of licensee, dates of service, and term of service (six months or one year).</w:t>
            </w:r>
          </w:p>
          <w:p w14:paraId="170A6FAE" w14:textId="337A186A" w:rsidR="006A1167" w:rsidRDefault="006A1167" w:rsidP="00E408A9"/>
        </w:tc>
        <w:tc>
          <w:tcPr>
            <w:tcW w:w="1040" w:type="dxa"/>
          </w:tcPr>
          <w:p w14:paraId="066B3677" w14:textId="6E076C7A" w:rsidR="00E408A9" w:rsidRDefault="00E408A9" w:rsidP="00E408A9">
            <w:r>
              <w:rPr>
                <w:rFonts w:ascii="Arial" w:hAnsi="Arial" w:cs="Arial"/>
                <w:color w:val="000000"/>
                <w:sz w:val="19"/>
                <w:szCs w:val="19"/>
              </w:rPr>
              <w:t>4.5 hours minimum, if used</w:t>
            </w:r>
            <w:r>
              <w:rPr>
                <w:rFonts w:ascii="Arial" w:hAnsi="Arial" w:cs="Arial"/>
                <w:color w:val="000000"/>
                <w:sz w:val="19"/>
                <w:szCs w:val="19"/>
              </w:rPr>
              <w:br/>
              <w:t>12 hours maximum</w:t>
            </w:r>
          </w:p>
        </w:tc>
        <w:tc>
          <w:tcPr>
            <w:tcW w:w="1705" w:type="dxa"/>
          </w:tcPr>
          <w:p w14:paraId="5A1514F2" w14:textId="2DD97996" w:rsidR="00E408A9" w:rsidRDefault="00E408A9" w:rsidP="00E408A9">
            <w:r>
              <w:rPr>
                <w:rFonts w:ascii="Arial" w:hAnsi="Arial" w:cs="Arial"/>
                <w:color w:val="000000"/>
                <w:sz w:val="19"/>
                <w:szCs w:val="19"/>
              </w:rPr>
              <w:t>1 year = 9 hours credited</w:t>
            </w:r>
            <w:r>
              <w:rPr>
                <w:rFonts w:ascii="Arial" w:hAnsi="Arial" w:cs="Arial"/>
                <w:color w:val="000000"/>
                <w:sz w:val="19"/>
                <w:szCs w:val="19"/>
              </w:rPr>
              <w:br/>
              <w:t>6 months = 4.5 hours credited</w:t>
            </w:r>
          </w:p>
        </w:tc>
        <w:tc>
          <w:tcPr>
            <w:tcW w:w="949" w:type="dxa"/>
          </w:tcPr>
          <w:p w14:paraId="75D17E13" w14:textId="77777777" w:rsidR="00E408A9" w:rsidRDefault="00E408A9" w:rsidP="00E408A9"/>
        </w:tc>
        <w:tc>
          <w:tcPr>
            <w:tcW w:w="975" w:type="dxa"/>
          </w:tcPr>
          <w:p w14:paraId="00DE89E7" w14:textId="77777777" w:rsidR="00E408A9" w:rsidRDefault="00E408A9" w:rsidP="00E408A9"/>
        </w:tc>
        <w:tc>
          <w:tcPr>
            <w:tcW w:w="975" w:type="dxa"/>
          </w:tcPr>
          <w:p w14:paraId="745D2514" w14:textId="77777777" w:rsidR="00E408A9" w:rsidRDefault="00E408A9" w:rsidP="00E408A9"/>
        </w:tc>
        <w:tc>
          <w:tcPr>
            <w:tcW w:w="975" w:type="dxa"/>
          </w:tcPr>
          <w:p w14:paraId="34645905" w14:textId="77777777" w:rsidR="00E408A9" w:rsidRDefault="00E408A9" w:rsidP="00E408A9"/>
        </w:tc>
        <w:tc>
          <w:tcPr>
            <w:tcW w:w="975" w:type="dxa"/>
          </w:tcPr>
          <w:p w14:paraId="08B7D14A" w14:textId="77777777" w:rsidR="00E408A9" w:rsidRDefault="00E408A9" w:rsidP="00E408A9"/>
        </w:tc>
        <w:tc>
          <w:tcPr>
            <w:tcW w:w="975" w:type="dxa"/>
          </w:tcPr>
          <w:p w14:paraId="0EE4A767" w14:textId="77777777" w:rsidR="00E408A9" w:rsidRDefault="00E408A9" w:rsidP="00E408A9"/>
        </w:tc>
      </w:tr>
      <w:tr w:rsidR="006A1167" w14:paraId="232B2EC9" w14:textId="77777777" w:rsidTr="0074341A">
        <w:trPr>
          <w:trHeight w:val="310"/>
        </w:trPr>
        <w:tc>
          <w:tcPr>
            <w:tcW w:w="6281" w:type="dxa"/>
          </w:tcPr>
          <w:p w14:paraId="0B1A2D50"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lastRenderedPageBreak/>
              <w:t>Conference/Convention Attendance</w:t>
            </w:r>
          </w:p>
          <w:p w14:paraId="064903EC"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Attendance at professional gatherings, either in person or via electronic means, that consists of multiple concurrent or sequential free-standing presentations related to the practice of psychology.</w:t>
            </w:r>
          </w:p>
          <w:p w14:paraId="2E396B32"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as documentation of compliance. This record shall include the following: name of conference/convention attended, proof of registration, and date(s) of conference/convention attended.</w:t>
            </w:r>
          </w:p>
          <w:p w14:paraId="3BD55566" w14:textId="3A282E81" w:rsidR="006A1167" w:rsidRDefault="006A1167" w:rsidP="00E408A9"/>
        </w:tc>
        <w:tc>
          <w:tcPr>
            <w:tcW w:w="1040" w:type="dxa"/>
          </w:tcPr>
          <w:p w14:paraId="0239F536" w14:textId="328CE66D" w:rsidR="00E408A9" w:rsidRDefault="00E408A9" w:rsidP="00E408A9">
            <w:r>
              <w:rPr>
                <w:rFonts w:ascii="Arial" w:hAnsi="Arial" w:cs="Arial"/>
                <w:color w:val="000000"/>
                <w:sz w:val="19"/>
                <w:szCs w:val="19"/>
              </w:rPr>
              <w:t>6 hours maximum</w:t>
            </w:r>
          </w:p>
        </w:tc>
        <w:tc>
          <w:tcPr>
            <w:tcW w:w="1705" w:type="dxa"/>
          </w:tcPr>
          <w:p w14:paraId="0480D337" w14:textId="6270BC16" w:rsidR="00E408A9" w:rsidRDefault="00E408A9" w:rsidP="00E408A9">
            <w:r>
              <w:rPr>
                <w:rFonts w:ascii="Arial" w:hAnsi="Arial" w:cs="Arial"/>
                <w:color w:val="000000"/>
                <w:sz w:val="19"/>
                <w:szCs w:val="19"/>
              </w:rPr>
              <w:t>1 full conference day attendance = 1 hour credited</w:t>
            </w:r>
          </w:p>
        </w:tc>
        <w:tc>
          <w:tcPr>
            <w:tcW w:w="949" w:type="dxa"/>
          </w:tcPr>
          <w:p w14:paraId="5D339A1B" w14:textId="77777777" w:rsidR="00E408A9" w:rsidRDefault="00E408A9" w:rsidP="00E408A9"/>
        </w:tc>
        <w:tc>
          <w:tcPr>
            <w:tcW w:w="975" w:type="dxa"/>
          </w:tcPr>
          <w:p w14:paraId="1FABE655" w14:textId="77777777" w:rsidR="00E408A9" w:rsidRDefault="00E408A9" w:rsidP="00E408A9"/>
        </w:tc>
        <w:tc>
          <w:tcPr>
            <w:tcW w:w="975" w:type="dxa"/>
          </w:tcPr>
          <w:p w14:paraId="20B005A0" w14:textId="77777777" w:rsidR="00E408A9" w:rsidRDefault="00E408A9" w:rsidP="00E408A9"/>
        </w:tc>
        <w:tc>
          <w:tcPr>
            <w:tcW w:w="975" w:type="dxa"/>
          </w:tcPr>
          <w:p w14:paraId="1BD48E30" w14:textId="77777777" w:rsidR="00E408A9" w:rsidRDefault="00E408A9" w:rsidP="00E408A9"/>
        </w:tc>
        <w:tc>
          <w:tcPr>
            <w:tcW w:w="975" w:type="dxa"/>
          </w:tcPr>
          <w:p w14:paraId="445F90B8" w14:textId="77777777" w:rsidR="00E408A9" w:rsidRDefault="00E408A9" w:rsidP="00E408A9"/>
        </w:tc>
        <w:tc>
          <w:tcPr>
            <w:tcW w:w="975" w:type="dxa"/>
          </w:tcPr>
          <w:p w14:paraId="213FAF0C" w14:textId="77777777" w:rsidR="00E408A9" w:rsidRDefault="00E408A9" w:rsidP="00E408A9"/>
        </w:tc>
      </w:tr>
      <w:tr w:rsidR="006A1167" w14:paraId="730FD5E6" w14:textId="77777777" w:rsidTr="0074341A">
        <w:trPr>
          <w:trHeight w:val="297"/>
        </w:trPr>
        <w:tc>
          <w:tcPr>
            <w:tcW w:w="6281" w:type="dxa"/>
          </w:tcPr>
          <w:p w14:paraId="19EC85B1"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Examination Functions</w:t>
            </w:r>
          </w:p>
          <w:p w14:paraId="21D187C8"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Serving in any function related to examination development for the Board or for the development of the EPPP.</w:t>
            </w:r>
          </w:p>
          <w:p w14:paraId="77C9333C"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as documentation of compliance. This record shall include the following: name of exam, dates of service, and number of hours.</w:t>
            </w:r>
          </w:p>
          <w:p w14:paraId="4AAE9D2D" w14:textId="7E52CB22" w:rsidR="006A1167" w:rsidRDefault="006A1167" w:rsidP="00E408A9"/>
        </w:tc>
        <w:tc>
          <w:tcPr>
            <w:tcW w:w="1040" w:type="dxa"/>
          </w:tcPr>
          <w:p w14:paraId="27D09E1E" w14:textId="4947E27E" w:rsidR="00E408A9" w:rsidRDefault="00E408A9" w:rsidP="00E408A9">
            <w:r>
              <w:rPr>
                <w:rFonts w:ascii="Arial" w:hAnsi="Arial" w:cs="Arial"/>
                <w:color w:val="000000"/>
                <w:sz w:val="19"/>
                <w:szCs w:val="19"/>
              </w:rPr>
              <w:t>12 hours maximum</w:t>
            </w:r>
          </w:p>
        </w:tc>
        <w:tc>
          <w:tcPr>
            <w:tcW w:w="1705" w:type="dxa"/>
          </w:tcPr>
          <w:p w14:paraId="094EA56A" w14:textId="65C8E173" w:rsidR="00E408A9" w:rsidRDefault="00E408A9" w:rsidP="00E408A9">
            <w:r>
              <w:rPr>
                <w:rFonts w:ascii="Arial" w:hAnsi="Arial" w:cs="Arial"/>
                <w:color w:val="000000"/>
                <w:sz w:val="19"/>
                <w:szCs w:val="19"/>
              </w:rPr>
              <w:t>1 hour of service = 1 hour credited</w:t>
            </w:r>
          </w:p>
        </w:tc>
        <w:tc>
          <w:tcPr>
            <w:tcW w:w="949" w:type="dxa"/>
          </w:tcPr>
          <w:p w14:paraId="292C960C" w14:textId="77777777" w:rsidR="00E408A9" w:rsidRDefault="00E408A9" w:rsidP="00E408A9"/>
        </w:tc>
        <w:tc>
          <w:tcPr>
            <w:tcW w:w="975" w:type="dxa"/>
          </w:tcPr>
          <w:p w14:paraId="2E85093A" w14:textId="77777777" w:rsidR="00E408A9" w:rsidRDefault="00E408A9" w:rsidP="00E408A9"/>
        </w:tc>
        <w:tc>
          <w:tcPr>
            <w:tcW w:w="975" w:type="dxa"/>
          </w:tcPr>
          <w:p w14:paraId="40BFB8C2" w14:textId="77777777" w:rsidR="00E408A9" w:rsidRDefault="00E408A9" w:rsidP="00E408A9"/>
        </w:tc>
        <w:tc>
          <w:tcPr>
            <w:tcW w:w="975" w:type="dxa"/>
          </w:tcPr>
          <w:p w14:paraId="161FB748" w14:textId="77777777" w:rsidR="00E408A9" w:rsidRDefault="00E408A9" w:rsidP="00E408A9"/>
        </w:tc>
        <w:tc>
          <w:tcPr>
            <w:tcW w:w="975" w:type="dxa"/>
          </w:tcPr>
          <w:p w14:paraId="59C6FF99" w14:textId="77777777" w:rsidR="00E408A9" w:rsidRDefault="00E408A9" w:rsidP="00E408A9"/>
        </w:tc>
        <w:tc>
          <w:tcPr>
            <w:tcW w:w="975" w:type="dxa"/>
          </w:tcPr>
          <w:p w14:paraId="4248847F" w14:textId="77777777" w:rsidR="00E408A9" w:rsidRDefault="00E408A9" w:rsidP="00E408A9"/>
        </w:tc>
      </w:tr>
      <w:tr w:rsidR="006A1167" w14:paraId="3E5C176B" w14:textId="77777777" w:rsidTr="0074341A">
        <w:trPr>
          <w:trHeight w:val="310"/>
        </w:trPr>
        <w:tc>
          <w:tcPr>
            <w:tcW w:w="6281" w:type="dxa"/>
          </w:tcPr>
          <w:p w14:paraId="667DE546"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Expert Review/Consultation</w:t>
            </w:r>
          </w:p>
          <w:p w14:paraId="06D188DF"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Expert Review/Consultation means serving in any expert capacity for the Board.</w:t>
            </w:r>
          </w:p>
          <w:p w14:paraId="58DCF413"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as documentation of compliance. This record shall include the following: dates of service and number of hours.</w:t>
            </w:r>
          </w:p>
          <w:p w14:paraId="418DC99F" w14:textId="2F7C8FB4" w:rsidR="006A1167" w:rsidRDefault="006A1167" w:rsidP="00E408A9"/>
        </w:tc>
        <w:tc>
          <w:tcPr>
            <w:tcW w:w="1040" w:type="dxa"/>
          </w:tcPr>
          <w:p w14:paraId="777CB658" w14:textId="58A1CB2C" w:rsidR="00E408A9" w:rsidRDefault="00E408A9" w:rsidP="00E408A9">
            <w:r>
              <w:rPr>
                <w:rFonts w:ascii="Arial" w:hAnsi="Arial" w:cs="Arial"/>
                <w:color w:val="000000"/>
                <w:sz w:val="19"/>
                <w:szCs w:val="19"/>
              </w:rPr>
              <w:t>12 hours maximum</w:t>
            </w:r>
          </w:p>
        </w:tc>
        <w:tc>
          <w:tcPr>
            <w:tcW w:w="1705" w:type="dxa"/>
          </w:tcPr>
          <w:p w14:paraId="066C4928" w14:textId="51FC4E92" w:rsidR="00E408A9" w:rsidRDefault="00E408A9" w:rsidP="00E408A9">
            <w:r>
              <w:rPr>
                <w:rFonts w:ascii="Arial" w:hAnsi="Arial" w:cs="Arial"/>
                <w:color w:val="000000"/>
                <w:sz w:val="19"/>
                <w:szCs w:val="19"/>
              </w:rPr>
              <w:t>1 hour of service in expert capacity = 1 hour credited</w:t>
            </w:r>
          </w:p>
        </w:tc>
        <w:tc>
          <w:tcPr>
            <w:tcW w:w="949" w:type="dxa"/>
          </w:tcPr>
          <w:p w14:paraId="033F2853" w14:textId="77777777" w:rsidR="00E408A9" w:rsidRDefault="00E408A9" w:rsidP="00E408A9"/>
        </w:tc>
        <w:tc>
          <w:tcPr>
            <w:tcW w:w="975" w:type="dxa"/>
          </w:tcPr>
          <w:p w14:paraId="28FAB2BF" w14:textId="77777777" w:rsidR="00E408A9" w:rsidRDefault="00E408A9" w:rsidP="00E408A9"/>
        </w:tc>
        <w:tc>
          <w:tcPr>
            <w:tcW w:w="975" w:type="dxa"/>
          </w:tcPr>
          <w:p w14:paraId="34A824E1" w14:textId="77777777" w:rsidR="00E408A9" w:rsidRDefault="00E408A9" w:rsidP="00E408A9"/>
        </w:tc>
        <w:tc>
          <w:tcPr>
            <w:tcW w:w="975" w:type="dxa"/>
          </w:tcPr>
          <w:p w14:paraId="319B8DE7" w14:textId="77777777" w:rsidR="00E408A9" w:rsidRDefault="00E408A9" w:rsidP="00E408A9"/>
        </w:tc>
        <w:tc>
          <w:tcPr>
            <w:tcW w:w="975" w:type="dxa"/>
          </w:tcPr>
          <w:p w14:paraId="379F994E" w14:textId="77777777" w:rsidR="00E408A9" w:rsidRDefault="00E408A9" w:rsidP="00E408A9"/>
        </w:tc>
        <w:tc>
          <w:tcPr>
            <w:tcW w:w="975" w:type="dxa"/>
          </w:tcPr>
          <w:p w14:paraId="00C91CA2" w14:textId="77777777" w:rsidR="00E408A9" w:rsidRDefault="00E408A9" w:rsidP="00E408A9"/>
        </w:tc>
      </w:tr>
      <w:tr w:rsidR="006A1167" w14:paraId="4208F319" w14:textId="77777777" w:rsidTr="0074341A">
        <w:trPr>
          <w:trHeight w:val="310"/>
        </w:trPr>
        <w:tc>
          <w:tcPr>
            <w:tcW w:w="6281" w:type="dxa"/>
            <w:shd w:val="clear" w:color="auto" w:fill="E7E6E6" w:themeFill="background2"/>
          </w:tcPr>
          <w:p w14:paraId="21656945"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Attendance at a California Board of Psychology Meeting</w:t>
            </w:r>
          </w:p>
          <w:p w14:paraId="4A843217"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Attendance at a California Board of Psychology Meeting (full Board or Committee).</w:t>
            </w:r>
          </w:p>
          <w:p w14:paraId="61993F06"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hours as documentation of compliance. This record shall include the following: date of meeting, name of meeting, and number of hours attended. A psychologist requesting CPD credit pursuant to this subdivision shall have signed in and out on an attendance sheet providing their first and last name, license number, time of arrival and time of departure from the meeting.</w:t>
            </w:r>
          </w:p>
          <w:p w14:paraId="432A7CE8" w14:textId="77777777" w:rsidR="006A1167" w:rsidRDefault="006A1167" w:rsidP="00E408A9"/>
          <w:p w14:paraId="5F7EAB3E" w14:textId="4C8274C5" w:rsidR="006A1167" w:rsidRDefault="006A1167" w:rsidP="00E408A9">
            <w:pPr>
              <w:rPr>
                <w:rStyle w:val="Strong"/>
                <w:rFonts w:ascii="Arial" w:hAnsi="Arial" w:cs="Arial"/>
                <w:color w:val="000000"/>
                <w:sz w:val="19"/>
                <w:szCs w:val="19"/>
                <w:bdr w:val="none" w:sz="0" w:space="0" w:color="auto" w:frame="1"/>
              </w:rPr>
            </w:pPr>
          </w:p>
        </w:tc>
        <w:tc>
          <w:tcPr>
            <w:tcW w:w="1040" w:type="dxa"/>
          </w:tcPr>
          <w:p w14:paraId="197C51C0" w14:textId="43C6904B" w:rsidR="00E408A9" w:rsidRDefault="00E408A9" w:rsidP="00E408A9">
            <w:pPr>
              <w:rPr>
                <w:rFonts w:ascii="Arial" w:hAnsi="Arial" w:cs="Arial"/>
                <w:color w:val="000000"/>
                <w:sz w:val="19"/>
                <w:szCs w:val="19"/>
              </w:rPr>
            </w:pPr>
            <w:r>
              <w:rPr>
                <w:rFonts w:ascii="Arial" w:hAnsi="Arial" w:cs="Arial"/>
                <w:color w:val="000000"/>
                <w:sz w:val="19"/>
                <w:szCs w:val="19"/>
              </w:rPr>
              <w:t>8 hours maximum</w:t>
            </w:r>
          </w:p>
        </w:tc>
        <w:tc>
          <w:tcPr>
            <w:tcW w:w="1705" w:type="dxa"/>
          </w:tcPr>
          <w:p w14:paraId="339A6836" w14:textId="77777777" w:rsidR="00E408A9" w:rsidRDefault="00E408A9" w:rsidP="00E408A9">
            <w:pPr>
              <w:rPr>
                <w:rFonts w:ascii="Arial" w:hAnsi="Arial" w:cs="Arial"/>
                <w:color w:val="000000"/>
                <w:sz w:val="19"/>
                <w:szCs w:val="19"/>
              </w:rPr>
            </w:pPr>
            <w:r>
              <w:rPr>
                <w:rFonts w:ascii="Arial" w:hAnsi="Arial" w:cs="Arial"/>
                <w:color w:val="000000"/>
                <w:sz w:val="19"/>
                <w:szCs w:val="19"/>
              </w:rPr>
              <w:t>1 day of Board of Committee meeting = 6 hours credited</w:t>
            </w:r>
          </w:p>
          <w:p w14:paraId="5158FFA0" w14:textId="459CA6B9" w:rsidR="00E408A9" w:rsidRDefault="00E408A9" w:rsidP="00E408A9">
            <w:pPr>
              <w:rPr>
                <w:rFonts w:ascii="Arial" w:hAnsi="Arial" w:cs="Arial"/>
                <w:color w:val="000000"/>
                <w:sz w:val="19"/>
                <w:szCs w:val="19"/>
              </w:rPr>
            </w:pPr>
            <w:r>
              <w:rPr>
                <w:rFonts w:ascii="Arial" w:hAnsi="Arial" w:cs="Arial"/>
                <w:color w:val="000000"/>
                <w:sz w:val="19"/>
                <w:szCs w:val="19"/>
              </w:rPr>
              <w:t>For Board or Committee meetings that are 3 hours or less, 1 hour of attendance = 1 hour credited</w:t>
            </w:r>
          </w:p>
        </w:tc>
        <w:tc>
          <w:tcPr>
            <w:tcW w:w="949" w:type="dxa"/>
          </w:tcPr>
          <w:p w14:paraId="5E5384E6" w14:textId="77777777" w:rsidR="00E408A9" w:rsidRDefault="00E408A9" w:rsidP="00E408A9"/>
        </w:tc>
        <w:tc>
          <w:tcPr>
            <w:tcW w:w="975" w:type="dxa"/>
          </w:tcPr>
          <w:p w14:paraId="451E5B59" w14:textId="77777777" w:rsidR="00E408A9" w:rsidRDefault="00E408A9" w:rsidP="00E408A9"/>
        </w:tc>
        <w:tc>
          <w:tcPr>
            <w:tcW w:w="975" w:type="dxa"/>
          </w:tcPr>
          <w:p w14:paraId="38A33F79" w14:textId="77777777" w:rsidR="00E408A9" w:rsidRDefault="00E408A9" w:rsidP="00E408A9"/>
        </w:tc>
        <w:tc>
          <w:tcPr>
            <w:tcW w:w="975" w:type="dxa"/>
          </w:tcPr>
          <w:p w14:paraId="69C6CC23" w14:textId="77777777" w:rsidR="00E408A9" w:rsidRDefault="00E408A9" w:rsidP="00E408A9"/>
        </w:tc>
        <w:tc>
          <w:tcPr>
            <w:tcW w:w="975" w:type="dxa"/>
          </w:tcPr>
          <w:p w14:paraId="0A9249FD" w14:textId="77777777" w:rsidR="00E408A9" w:rsidRDefault="00E408A9" w:rsidP="00E408A9"/>
        </w:tc>
        <w:tc>
          <w:tcPr>
            <w:tcW w:w="975" w:type="dxa"/>
          </w:tcPr>
          <w:p w14:paraId="292D1846" w14:textId="77777777" w:rsidR="00E408A9" w:rsidRDefault="00E408A9" w:rsidP="00E408A9"/>
        </w:tc>
      </w:tr>
      <w:tr w:rsidR="006A1167" w14:paraId="3C67416B" w14:textId="77777777" w:rsidTr="0074341A">
        <w:trPr>
          <w:trHeight w:val="310"/>
        </w:trPr>
        <w:tc>
          <w:tcPr>
            <w:tcW w:w="6281" w:type="dxa"/>
          </w:tcPr>
          <w:p w14:paraId="2E16D71F" w14:textId="32558E0F" w:rsidR="00E408A9" w:rsidRPr="00E408A9" w:rsidRDefault="00E408A9" w:rsidP="006A1167">
            <w:pPr>
              <w:jc w:val="center"/>
              <w:rPr>
                <w:b/>
                <w:bCs/>
                <w:sz w:val="20"/>
                <w:szCs w:val="20"/>
              </w:rPr>
            </w:pPr>
            <w:r w:rsidRPr="00E408A9">
              <w:rPr>
                <w:b/>
                <w:bCs/>
                <w:sz w:val="20"/>
                <w:szCs w:val="20"/>
              </w:rPr>
              <w:lastRenderedPageBreak/>
              <w:t>CPD Learning Category #2 – Academic</w:t>
            </w:r>
          </w:p>
        </w:tc>
        <w:tc>
          <w:tcPr>
            <w:tcW w:w="1040" w:type="dxa"/>
            <w:shd w:val="clear" w:color="auto" w:fill="E7E6E6" w:themeFill="background2"/>
          </w:tcPr>
          <w:p w14:paraId="3D4790BC" w14:textId="77777777" w:rsidR="00E408A9" w:rsidRDefault="00E408A9" w:rsidP="00E408A9">
            <w:pPr>
              <w:rPr>
                <w:rFonts w:ascii="Arial" w:hAnsi="Arial" w:cs="Arial"/>
                <w:color w:val="000000"/>
                <w:sz w:val="19"/>
                <w:szCs w:val="19"/>
              </w:rPr>
            </w:pPr>
          </w:p>
        </w:tc>
        <w:tc>
          <w:tcPr>
            <w:tcW w:w="1705" w:type="dxa"/>
            <w:shd w:val="clear" w:color="auto" w:fill="E7E6E6" w:themeFill="background2"/>
          </w:tcPr>
          <w:p w14:paraId="7D885948" w14:textId="77777777" w:rsidR="00E408A9" w:rsidRDefault="00E408A9" w:rsidP="00E408A9">
            <w:pPr>
              <w:rPr>
                <w:rFonts w:ascii="Arial" w:hAnsi="Arial" w:cs="Arial"/>
                <w:color w:val="000000"/>
                <w:sz w:val="19"/>
                <w:szCs w:val="19"/>
              </w:rPr>
            </w:pPr>
          </w:p>
        </w:tc>
        <w:tc>
          <w:tcPr>
            <w:tcW w:w="949" w:type="dxa"/>
            <w:shd w:val="clear" w:color="auto" w:fill="E7E6E6" w:themeFill="background2"/>
          </w:tcPr>
          <w:p w14:paraId="72D608F4" w14:textId="77777777" w:rsidR="00E408A9" w:rsidRDefault="00E408A9" w:rsidP="00E408A9"/>
        </w:tc>
        <w:tc>
          <w:tcPr>
            <w:tcW w:w="975" w:type="dxa"/>
            <w:shd w:val="clear" w:color="auto" w:fill="E7E6E6" w:themeFill="background2"/>
          </w:tcPr>
          <w:p w14:paraId="182264C4" w14:textId="77777777" w:rsidR="00E408A9" w:rsidRDefault="00E408A9" w:rsidP="00E408A9"/>
        </w:tc>
        <w:tc>
          <w:tcPr>
            <w:tcW w:w="975" w:type="dxa"/>
            <w:shd w:val="clear" w:color="auto" w:fill="E7E6E6" w:themeFill="background2"/>
          </w:tcPr>
          <w:p w14:paraId="7A806ADF" w14:textId="77777777" w:rsidR="00E408A9" w:rsidRDefault="00E408A9" w:rsidP="00E408A9"/>
        </w:tc>
        <w:tc>
          <w:tcPr>
            <w:tcW w:w="975" w:type="dxa"/>
            <w:shd w:val="clear" w:color="auto" w:fill="E7E6E6" w:themeFill="background2"/>
          </w:tcPr>
          <w:p w14:paraId="2B90EBA4" w14:textId="77777777" w:rsidR="00E408A9" w:rsidRDefault="00E408A9" w:rsidP="00E408A9"/>
        </w:tc>
        <w:tc>
          <w:tcPr>
            <w:tcW w:w="975" w:type="dxa"/>
            <w:shd w:val="clear" w:color="auto" w:fill="E7E6E6" w:themeFill="background2"/>
          </w:tcPr>
          <w:p w14:paraId="71ACCB5E" w14:textId="77777777" w:rsidR="00E408A9" w:rsidRDefault="00E408A9" w:rsidP="00E408A9"/>
        </w:tc>
        <w:tc>
          <w:tcPr>
            <w:tcW w:w="975" w:type="dxa"/>
            <w:shd w:val="clear" w:color="auto" w:fill="E7E6E6" w:themeFill="background2"/>
          </w:tcPr>
          <w:p w14:paraId="0D02B85B" w14:textId="77777777" w:rsidR="00E408A9" w:rsidRDefault="00E408A9" w:rsidP="00E408A9"/>
        </w:tc>
      </w:tr>
      <w:tr w:rsidR="006A1167" w14:paraId="207C759B" w14:textId="77777777" w:rsidTr="0074341A">
        <w:trPr>
          <w:trHeight w:val="310"/>
        </w:trPr>
        <w:tc>
          <w:tcPr>
            <w:tcW w:w="6281" w:type="dxa"/>
          </w:tcPr>
          <w:p w14:paraId="004306E9"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Academic Coursework</w:t>
            </w:r>
          </w:p>
          <w:p w14:paraId="266CBBF0"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Completing and earning credit for a graduate-level course related to psychology from an institution whose degree meets the requirements of section 2914 of the Code.</w:t>
            </w:r>
            <w:r>
              <w:rPr>
                <w:rStyle w:val="apple-converted-space"/>
                <w:rFonts w:ascii="Arial" w:hAnsi="Arial" w:cs="Arial"/>
                <w:color w:val="000000"/>
                <w:sz w:val="19"/>
                <w:szCs w:val="19"/>
              </w:rPr>
              <w:t> </w:t>
            </w:r>
          </w:p>
          <w:p w14:paraId="392A2331"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This record shall include a transcript with evidence of a passing grade (C or higher or “pass”).</w:t>
            </w:r>
          </w:p>
          <w:p w14:paraId="09FC480F" w14:textId="3472AEDF" w:rsidR="006A1167" w:rsidRPr="00E408A9" w:rsidRDefault="006A1167" w:rsidP="00E408A9">
            <w:pPr>
              <w:rPr>
                <w:b/>
                <w:bCs/>
                <w:sz w:val="20"/>
                <w:szCs w:val="20"/>
              </w:rPr>
            </w:pPr>
          </w:p>
        </w:tc>
        <w:tc>
          <w:tcPr>
            <w:tcW w:w="1040" w:type="dxa"/>
          </w:tcPr>
          <w:p w14:paraId="2E652B30" w14:textId="2EAB6A38" w:rsidR="00E408A9" w:rsidRDefault="00E408A9" w:rsidP="00E408A9">
            <w:pPr>
              <w:rPr>
                <w:rFonts w:ascii="Arial" w:hAnsi="Arial" w:cs="Arial"/>
                <w:color w:val="000000"/>
                <w:sz w:val="19"/>
                <w:szCs w:val="19"/>
              </w:rPr>
            </w:pPr>
            <w:r>
              <w:rPr>
                <w:rFonts w:ascii="Arial" w:hAnsi="Arial" w:cs="Arial"/>
                <w:color w:val="000000"/>
                <w:sz w:val="19"/>
                <w:szCs w:val="19"/>
              </w:rPr>
              <w:t>18 hours maximum</w:t>
            </w:r>
            <w:r>
              <w:rPr>
                <w:rFonts w:ascii="Arial" w:hAnsi="Arial" w:cs="Arial"/>
                <w:color w:val="000000"/>
                <w:sz w:val="19"/>
                <w:szCs w:val="19"/>
              </w:rPr>
              <w:br/>
              <w:t>Each course counts only once for each renewal period</w:t>
            </w:r>
          </w:p>
        </w:tc>
        <w:tc>
          <w:tcPr>
            <w:tcW w:w="1705" w:type="dxa"/>
          </w:tcPr>
          <w:p w14:paraId="7A368BB4" w14:textId="0116AB95" w:rsidR="00E408A9" w:rsidRDefault="00E408A9" w:rsidP="00E408A9">
            <w:pPr>
              <w:rPr>
                <w:rFonts w:ascii="Arial" w:hAnsi="Arial" w:cs="Arial"/>
                <w:color w:val="000000"/>
                <w:sz w:val="19"/>
                <w:szCs w:val="19"/>
              </w:rPr>
            </w:pPr>
            <w:r>
              <w:rPr>
                <w:rFonts w:ascii="Arial" w:hAnsi="Arial" w:cs="Arial"/>
                <w:color w:val="000000"/>
                <w:sz w:val="19"/>
                <w:szCs w:val="19"/>
              </w:rPr>
              <w:t>1 semester unit course = 6 hours credited</w:t>
            </w:r>
            <w:r>
              <w:rPr>
                <w:rFonts w:ascii="Arial" w:hAnsi="Arial" w:cs="Arial"/>
                <w:color w:val="000000"/>
                <w:sz w:val="19"/>
                <w:szCs w:val="19"/>
              </w:rPr>
              <w:br/>
              <w:t>1 quarter unit course = 4.5 hours credited</w:t>
            </w:r>
          </w:p>
        </w:tc>
        <w:tc>
          <w:tcPr>
            <w:tcW w:w="949" w:type="dxa"/>
          </w:tcPr>
          <w:p w14:paraId="199A6C3C" w14:textId="77777777" w:rsidR="00E408A9" w:rsidRDefault="00E408A9" w:rsidP="00E408A9"/>
        </w:tc>
        <w:tc>
          <w:tcPr>
            <w:tcW w:w="975" w:type="dxa"/>
          </w:tcPr>
          <w:p w14:paraId="5436E63A" w14:textId="77777777" w:rsidR="00E408A9" w:rsidRDefault="00E408A9" w:rsidP="00E408A9"/>
        </w:tc>
        <w:tc>
          <w:tcPr>
            <w:tcW w:w="975" w:type="dxa"/>
          </w:tcPr>
          <w:p w14:paraId="592B3442" w14:textId="77777777" w:rsidR="00E408A9" w:rsidRDefault="00E408A9" w:rsidP="00E408A9"/>
        </w:tc>
        <w:tc>
          <w:tcPr>
            <w:tcW w:w="975" w:type="dxa"/>
          </w:tcPr>
          <w:p w14:paraId="6980A51C" w14:textId="77777777" w:rsidR="00E408A9" w:rsidRDefault="00E408A9" w:rsidP="00E408A9"/>
        </w:tc>
        <w:tc>
          <w:tcPr>
            <w:tcW w:w="975" w:type="dxa"/>
          </w:tcPr>
          <w:p w14:paraId="074B1AE9" w14:textId="77777777" w:rsidR="00E408A9" w:rsidRDefault="00E408A9" w:rsidP="00E408A9"/>
        </w:tc>
        <w:tc>
          <w:tcPr>
            <w:tcW w:w="975" w:type="dxa"/>
          </w:tcPr>
          <w:p w14:paraId="67541A29" w14:textId="77777777" w:rsidR="00E408A9" w:rsidRDefault="00E408A9" w:rsidP="00E408A9"/>
        </w:tc>
      </w:tr>
      <w:tr w:rsidR="006A1167" w14:paraId="5A852FB5" w14:textId="77777777" w:rsidTr="0074341A">
        <w:trPr>
          <w:trHeight w:val="310"/>
        </w:trPr>
        <w:tc>
          <w:tcPr>
            <w:tcW w:w="6281" w:type="dxa"/>
          </w:tcPr>
          <w:p w14:paraId="5DC1204F"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Academic/Sponsor-Approved CE Instruction</w:t>
            </w:r>
          </w:p>
          <w:p w14:paraId="550164D8"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Academic Instruction means teaching a graduate-level course that is part of a degree program that meets the requirements of section 2914(c) of the Code.</w:t>
            </w:r>
          </w:p>
          <w:p w14:paraId="31869839"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Sponsor-Approved CE Instruction means teaching a sponsored CE course that relates to the practice of psychology as defined in 1397.60(c).</w:t>
            </w:r>
          </w:p>
          <w:p w14:paraId="0ABC381E"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This record shall include the following: course syllabus, title of course, name of institution, and dates of instruction.</w:t>
            </w:r>
          </w:p>
          <w:p w14:paraId="2AC63332" w14:textId="138A8FD0" w:rsidR="006A1167" w:rsidRPr="00E408A9" w:rsidRDefault="006A1167" w:rsidP="00E408A9">
            <w:pPr>
              <w:rPr>
                <w:b/>
                <w:bCs/>
                <w:sz w:val="20"/>
                <w:szCs w:val="20"/>
              </w:rPr>
            </w:pPr>
          </w:p>
        </w:tc>
        <w:tc>
          <w:tcPr>
            <w:tcW w:w="1040" w:type="dxa"/>
          </w:tcPr>
          <w:p w14:paraId="10A6C17C" w14:textId="45BBCE84" w:rsidR="00E408A9" w:rsidRDefault="00E408A9" w:rsidP="00E408A9">
            <w:pPr>
              <w:rPr>
                <w:rFonts w:ascii="Arial" w:hAnsi="Arial" w:cs="Arial"/>
                <w:color w:val="000000"/>
                <w:sz w:val="19"/>
                <w:szCs w:val="19"/>
              </w:rPr>
            </w:pPr>
            <w:r>
              <w:rPr>
                <w:rFonts w:ascii="Arial" w:hAnsi="Arial" w:cs="Arial"/>
                <w:color w:val="000000"/>
                <w:sz w:val="19"/>
                <w:szCs w:val="19"/>
              </w:rPr>
              <w:t>18 hours maximum</w:t>
            </w:r>
          </w:p>
        </w:tc>
        <w:tc>
          <w:tcPr>
            <w:tcW w:w="1705" w:type="dxa"/>
          </w:tcPr>
          <w:p w14:paraId="68596DFD" w14:textId="50EE8162" w:rsidR="00E408A9" w:rsidRDefault="00E408A9" w:rsidP="00E408A9">
            <w:pPr>
              <w:rPr>
                <w:rFonts w:ascii="Arial" w:hAnsi="Arial" w:cs="Arial"/>
                <w:color w:val="000000"/>
                <w:sz w:val="19"/>
                <w:szCs w:val="19"/>
              </w:rPr>
            </w:pPr>
            <w:r>
              <w:rPr>
                <w:rFonts w:ascii="Arial" w:hAnsi="Arial" w:cs="Arial"/>
                <w:color w:val="000000"/>
                <w:sz w:val="19"/>
                <w:szCs w:val="19"/>
              </w:rPr>
              <w:t>1 quarter or semester academic course = 18 hours credited</w:t>
            </w:r>
          </w:p>
        </w:tc>
        <w:tc>
          <w:tcPr>
            <w:tcW w:w="949" w:type="dxa"/>
          </w:tcPr>
          <w:p w14:paraId="49DD68BD" w14:textId="77777777" w:rsidR="00E408A9" w:rsidRDefault="00E408A9" w:rsidP="00E408A9"/>
        </w:tc>
        <w:tc>
          <w:tcPr>
            <w:tcW w:w="975" w:type="dxa"/>
          </w:tcPr>
          <w:p w14:paraId="4E07EEBB" w14:textId="77777777" w:rsidR="00E408A9" w:rsidRDefault="00E408A9" w:rsidP="00E408A9"/>
        </w:tc>
        <w:tc>
          <w:tcPr>
            <w:tcW w:w="975" w:type="dxa"/>
          </w:tcPr>
          <w:p w14:paraId="215E4E22" w14:textId="77777777" w:rsidR="00E408A9" w:rsidRDefault="00E408A9" w:rsidP="00E408A9"/>
        </w:tc>
        <w:tc>
          <w:tcPr>
            <w:tcW w:w="975" w:type="dxa"/>
          </w:tcPr>
          <w:p w14:paraId="39E82BCB" w14:textId="77777777" w:rsidR="00E408A9" w:rsidRDefault="00E408A9" w:rsidP="00E408A9"/>
        </w:tc>
        <w:tc>
          <w:tcPr>
            <w:tcW w:w="975" w:type="dxa"/>
          </w:tcPr>
          <w:p w14:paraId="1AE4E27D" w14:textId="77777777" w:rsidR="00E408A9" w:rsidRDefault="00E408A9" w:rsidP="00E408A9"/>
        </w:tc>
        <w:tc>
          <w:tcPr>
            <w:tcW w:w="975" w:type="dxa"/>
          </w:tcPr>
          <w:p w14:paraId="59D1A3C9" w14:textId="77777777" w:rsidR="00E408A9" w:rsidRDefault="00E408A9" w:rsidP="00E408A9"/>
        </w:tc>
      </w:tr>
      <w:tr w:rsidR="000867C6" w14:paraId="26464C91" w14:textId="77777777" w:rsidTr="000867C6">
        <w:trPr>
          <w:trHeight w:val="1151"/>
        </w:trPr>
        <w:tc>
          <w:tcPr>
            <w:tcW w:w="6281" w:type="dxa"/>
            <w:vMerge w:val="restart"/>
          </w:tcPr>
          <w:p w14:paraId="68E667DD" w14:textId="77777777" w:rsidR="000867C6" w:rsidRDefault="000867C6"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Supervision</w:t>
            </w:r>
          </w:p>
          <w:p w14:paraId="6A2B6C43" w14:textId="77777777" w:rsidR="000867C6" w:rsidRDefault="000867C6"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Overseeing the professional experience of a trainee who is accruing hours towards licensure as a Psychologist, Marriage and Family Therapist, Licensed Clinical Social Worker, Licensed Professional Clinical Counselor, Licensed Educational Psychologist, or Physician and Surgeon.</w:t>
            </w:r>
          </w:p>
          <w:p w14:paraId="28F795C6" w14:textId="77777777" w:rsidR="000867C6" w:rsidRDefault="000867C6" w:rsidP="00E408A9">
            <w:pPr>
              <w:rPr>
                <w:rFonts w:ascii="Arial" w:hAnsi="Arial" w:cs="Arial"/>
                <w:color w:val="000000"/>
                <w:sz w:val="19"/>
                <w:szCs w:val="19"/>
              </w:rPr>
            </w:pPr>
            <w:r>
              <w:rPr>
                <w:rFonts w:ascii="Arial" w:hAnsi="Arial" w:cs="Arial"/>
                <w:color w:val="000000"/>
                <w:sz w:val="19"/>
                <w:szCs w:val="19"/>
              </w:rPr>
              <w:t>Licensees shall maintain a record of this activity. This record shall include the following: dates of supervision and a trainee identifier.</w:t>
            </w:r>
          </w:p>
          <w:p w14:paraId="49EDEDEE" w14:textId="1EE54485" w:rsidR="000867C6" w:rsidRPr="00E408A9" w:rsidRDefault="000867C6" w:rsidP="00E408A9">
            <w:pPr>
              <w:rPr>
                <w:b/>
                <w:bCs/>
                <w:sz w:val="20"/>
                <w:szCs w:val="20"/>
              </w:rPr>
            </w:pPr>
          </w:p>
        </w:tc>
        <w:tc>
          <w:tcPr>
            <w:tcW w:w="1040" w:type="dxa"/>
            <w:vMerge w:val="restart"/>
          </w:tcPr>
          <w:p w14:paraId="47CD9967" w14:textId="5C8277A9" w:rsidR="000867C6" w:rsidRDefault="000867C6" w:rsidP="00E408A9">
            <w:pPr>
              <w:rPr>
                <w:rFonts w:ascii="Arial" w:hAnsi="Arial" w:cs="Arial"/>
                <w:color w:val="000000"/>
                <w:sz w:val="19"/>
                <w:szCs w:val="19"/>
              </w:rPr>
            </w:pPr>
            <w:r>
              <w:rPr>
                <w:rFonts w:ascii="Arial" w:hAnsi="Arial" w:cs="Arial"/>
                <w:color w:val="000000"/>
                <w:sz w:val="19"/>
                <w:szCs w:val="19"/>
              </w:rPr>
              <w:t>18 hours maximum</w:t>
            </w:r>
          </w:p>
        </w:tc>
        <w:tc>
          <w:tcPr>
            <w:tcW w:w="1705" w:type="dxa"/>
            <w:vMerge w:val="restart"/>
          </w:tcPr>
          <w:p w14:paraId="3582EB5F" w14:textId="143563F7" w:rsidR="000867C6" w:rsidRDefault="000867C6" w:rsidP="00E408A9">
            <w:pPr>
              <w:rPr>
                <w:rFonts w:ascii="Arial" w:hAnsi="Arial" w:cs="Arial"/>
                <w:color w:val="000000"/>
                <w:sz w:val="19"/>
                <w:szCs w:val="19"/>
              </w:rPr>
            </w:pPr>
            <w:r>
              <w:rPr>
                <w:rFonts w:ascii="Arial" w:hAnsi="Arial" w:cs="Arial"/>
                <w:color w:val="000000"/>
                <w:sz w:val="19"/>
                <w:szCs w:val="19"/>
              </w:rPr>
              <w:t>1 hour of supervision = 1 hour credited</w:t>
            </w:r>
          </w:p>
        </w:tc>
        <w:tc>
          <w:tcPr>
            <w:tcW w:w="949" w:type="dxa"/>
          </w:tcPr>
          <w:p w14:paraId="7A8C6503" w14:textId="77777777" w:rsidR="000867C6" w:rsidRDefault="000867C6" w:rsidP="00E408A9"/>
        </w:tc>
        <w:tc>
          <w:tcPr>
            <w:tcW w:w="975" w:type="dxa"/>
          </w:tcPr>
          <w:p w14:paraId="770C2B8F" w14:textId="77777777" w:rsidR="000867C6" w:rsidRDefault="000867C6" w:rsidP="00E408A9"/>
        </w:tc>
        <w:tc>
          <w:tcPr>
            <w:tcW w:w="975" w:type="dxa"/>
          </w:tcPr>
          <w:p w14:paraId="28EFF660" w14:textId="77777777" w:rsidR="000867C6" w:rsidRDefault="000867C6" w:rsidP="00E408A9"/>
        </w:tc>
        <w:tc>
          <w:tcPr>
            <w:tcW w:w="975" w:type="dxa"/>
          </w:tcPr>
          <w:p w14:paraId="18CB8A3C" w14:textId="77777777" w:rsidR="000867C6" w:rsidRDefault="000867C6" w:rsidP="00E408A9"/>
        </w:tc>
        <w:tc>
          <w:tcPr>
            <w:tcW w:w="975" w:type="dxa"/>
          </w:tcPr>
          <w:p w14:paraId="5382CC9A" w14:textId="77777777" w:rsidR="000867C6" w:rsidRDefault="000867C6" w:rsidP="00E408A9"/>
        </w:tc>
        <w:tc>
          <w:tcPr>
            <w:tcW w:w="975" w:type="dxa"/>
          </w:tcPr>
          <w:p w14:paraId="5BF0219C" w14:textId="77777777" w:rsidR="000867C6" w:rsidRDefault="000867C6" w:rsidP="00E408A9"/>
        </w:tc>
      </w:tr>
      <w:tr w:rsidR="000867C6" w14:paraId="7FBD761F" w14:textId="77777777" w:rsidTr="0074341A">
        <w:trPr>
          <w:trHeight w:val="702"/>
        </w:trPr>
        <w:tc>
          <w:tcPr>
            <w:tcW w:w="6281" w:type="dxa"/>
            <w:vMerge/>
          </w:tcPr>
          <w:p w14:paraId="19121E77" w14:textId="77777777" w:rsidR="000867C6" w:rsidRDefault="000867C6" w:rsidP="00E408A9">
            <w:pPr>
              <w:rPr>
                <w:rStyle w:val="Strong"/>
                <w:rFonts w:ascii="Arial" w:hAnsi="Arial" w:cs="Arial"/>
                <w:color w:val="000000"/>
                <w:sz w:val="19"/>
                <w:szCs w:val="19"/>
                <w:bdr w:val="none" w:sz="0" w:space="0" w:color="auto" w:frame="1"/>
              </w:rPr>
            </w:pPr>
          </w:p>
        </w:tc>
        <w:tc>
          <w:tcPr>
            <w:tcW w:w="1040" w:type="dxa"/>
            <w:vMerge/>
          </w:tcPr>
          <w:p w14:paraId="67277825" w14:textId="77777777" w:rsidR="000867C6" w:rsidRDefault="000867C6" w:rsidP="00E408A9">
            <w:pPr>
              <w:rPr>
                <w:rFonts w:ascii="Arial" w:hAnsi="Arial" w:cs="Arial"/>
                <w:color w:val="000000"/>
                <w:sz w:val="19"/>
                <w:szCs w:val="19"/>
              </w:rPr>
            </w:pPr>
          </w:p>
        </w:tc>
        <w:tc>
          <w:tcPr>
            <w:tcW w:w="1705" w:type="dxa"/>
            <w:vMerge/>
          </w:tcPr>
          <w:p w14:paraId="70391721" w14:textId="77777777" w:rsidR="000867C6" w:rsidRDefault="000867C6" w:rsidP="00E408A9">
            <w:pPr>
              <w:rPr>
                <w:rFonts w:ascii="Arial" w:hAnsi="Arial" w:cs="Arial"/>
                <w:color w:val="000000"/>
                <w:sz w:val="19"/>
                <w:szCs w:val="19"/>
              </w:rPr>
            </w:pPr>
          </w:p>
        </w:tc>
        <w:tc>
          <w:tcPr>
            <w:tcW w:w="949" w:type="dxa"/>
          </w:tcPr>
          <w:p w14:paraId="59393836" w14:textId="77777777" w:rsidR="000867C6" w:rsidRDefault="000867C6" w:rsidP="00E408A9"/>
        </w:tc>
        <w:tc>
          <w:tcPr>
            <w:tcW w:w="975" w:type="dxa"/>
          </w:tcPr>
          <w:p w14:paraId="032E46C3" w14:textId="77777777" w:rsidR="000867C6" w:rsidRDefault="000867C6" w:rsidP="00E408A9"/>
        </w:tc>
        <w:tc>
          <w:tcPr>
            <w:tcW w:w="975" w:type="dxa"/>
          </w:tcPr>
          <w:p w14:paraId="215D63D5" w14:textId="77777777" w:rsidR="000867C6" w:rsidRDefault="000867C6" w:rsidP="00E408A9"/>
        </w:tc>
        <w:tc>
          <w:tcPr>
            <w:tcW w:w="975" w:type="dxa"/>
          </w:tcPr>
          <w:p w14:paraId="16CBB6AE" w14:textId="77777777" w:rsidR="000867C6" w:rsidRDefault="000867C6" w:rsidP="00E408A9"/>
        </w:tc>
        <w:tc>
          <w:tcPr>
            <w:tcW w:w="975" w:type="dxa"/>
          </w:tcPr>
          <w:p w14:paraId="202BE297" w14:textId="77777777" w:rsidR="000867C6" w:rsidRDefault="000867C6" w:rsidP="00E408A9"/>
        </w:tc>
        <w:tc>
          <w:tcPr>
            <w:tcW w:w="975" w:type="dxa"/>
          </w:tcPr>
          <w:p w14:paraId="4EA0893B" w14:textId="77777777" w:rsidR="000867C6" w:rsidRDefault="000867C6" w:rsidP="00E408A9"/>
        </w:tc>
      </w:tr>
      <w:tr w:rsidR="006A1167" w14:paraId="1A56FA8B" w14:textId="77777777" w:rsidTr="0074341A">
        <w:trPr>
          <w:trHeight w:val="310"/>
        </w:trPr>
        <w:tc>
          <w:tcPr>
            <w:tcW w:w="6281" w:type="dxa"/>
          </w:tcPr>
          <w:p w14:paraId="5F48BED7"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Publications</w:t>
            </w:r>
          </w:p>
          <w:p w14:paraId="04CE1C38"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Publications means authoring or co-authoring peer-reviewed journal articles, book chapters, book(s), or editing or co-editing a book, related to psychology or related discipline.</w:t>
            </w:r>
          </w:p>
          <w:p w14:paraId="63F9D0B1" w14:textId="77777777" w:rsidR="00E408A9" w:rsidRDefault="00E408A9" w:rsidP="00E408A9">
            <w:pPr>
              <w:rPr>
                <w:rFonts w:ascii="Arial" w:hAnsi="Arial" w:cs="Arial"/>
                <w:color w:val="000000"/>
                <w:sz w:val="19"/>
                <w:szCs w:val="19"/>
              </w:rPr>
            </w:pPr>
            <w:r>
              <w:rPr>
                <w:rFonts w:ascii="Arial" w:hAnsi="Arial" w:cs="Arial"/>
                <w:color w:val="000000"/>
                <w:sz w:val="19"/>
                <w:szCs w:val="19"/>
              </w:rPr>
              <w:lastRenderedPageBreak/>
              <w:t>Licensees shall maintain a record of this activity. This record shall include the following: either a letter of acceptance for publication, or proof of publication with publication date in the renewal period for which it is being submitted.</w:t>
            </w:r>
          </w:p>
          <w:p w14:paraId="11713560" w14:textId="721D4936" w:rsidR="006A1167" w:rsidRPr="00E408A9" w:rsidRDefault="006A1167" w:rsidP="00E408A9">
            <w:pPr>
              <w:rPr>
                <w:b/>
                <w:bCs/>
                <w:sz w:val="20"/>
                <w:szCs w:val="20"/>
              </w:rPr>
            </w:pPr>
          </w:p>
        </w:tc>
        <w:tc>
          <w:tcPr>
            <w:tcW w:w="1040" w:type="dxa"/>
          </w:tcPr>
          <w:p w14:paraId="3F194EF6" w14:textId="688E97A6" w:rsidR="00E408A9" w:rsidRDefault="00E408A9" w:rsidP="00E408A9">
            <w:pPr>
              <w:rPr>
                <w:rFonts w:ascii="Arial" w:hAnsi="Arial" w:cs="Arial"/>
                <w:color w:val="000000"/>
                <w:sz w:val="19"/>
                <w:szCs w:val="19"/>
              </w:rPr>
            </w:pPr>
            <w:r>
              <w:rPr>
                <w:rFonts w:ascii="Arial" w:hAnsi="Arial" w:cs="Arial"/>
                <w:color w:val="000000"/>
                <w:sz w:val="19"/>
                <w:szCs w:val="19"/>
              </w:rPr>
              <w:lastRenderedPageBreak/>
              <w:t>9 hours maximum</w:t>
            </w:r>
          </w:p>
        </w:tc>
        <w:tc>
          <w:tcPr>
            <w:tcW w:w="1705" w:type="dxa"/>
          </w:tcPr>
          <w:p w14:paraId="48F6F7DA" w14:textId="415C9EE2" w:rsidR="00E408A9" w:rsidRDefault="00E408A9" w:rsidP="00E408A9">
            <w:pPr>
              <w:rPr>
                <w:rFonts w:ascii="Arial" w:hAnsi="Arial" w:cs="Arial"/>
                <w:color w:val="000000"/>
                <w:sz w:val="19"/>
                <w:szCs w:val="19"/>
              </w:rPr>
            </w:pPr>
            <w:r>
              <w:rPr>
                <w:rFonts w:ascii="Arial" w:hAnsi="Arial" w:cs="Arial"/>
                <w:color w:val="000000"/>
                <w:sz w:val="19"/>
                <w:szCs w:val="19"/>
              </w:rPr>
              <w:t>1 publication = 9 hours credited</w:t>
            </w:r>
          </w:p>
        </w:tc>
        <w:tc>
          <w:tcPr>
            <w:tcW w:w="949" w:type="dxa"/>
          </w:tcPr>
          <w:p w14:paraId="458F40C9" w14:textId="77777777" w:rsidR="00E408A9" w:rsidRDefault="00E408A9" w:rsidP="00E408A9"/>
        </w:tc>
        <w:tc>
          <w:tcPr>
            <w:tcW w:w="975" w:type="dxa"/>
          </w:tcPr>
          <w:p w14:paraId="23B529A6" w14:textId="77777777" w:rsidR="00E408A9" w:rsidRDefault="00E408A9" w:rsidP="00E408A9"/>
        </w:tc>
        <w:tc>
          <w:tcPr>
            <w:tcW w:w="975" w:type="dxa"/>
          </w:tcPr>
          <w:p w14:paraId="780B9BD8" w14:textId="77777777" w:rsidR="00E408A9" w:rsidRDefault="00E408A9" w:rsidP="00E408A9"/>
        </w:tc>
        <w:tc>
          <w:tcPr>
            <w:tcW w:w="975" w:type="dxa"/>
          </w:tcPr>
          <w:p w14:paraId="7066A5CD" w14:textId="77777777" w:rsidR="00E408A9" w:rsidRDefault="00E408A9" w:rsidP="00E408A9"/>
        </w:tc>
        <w:tc>
          <w:tcPr>
            <w:tcW w:w="975" w:type="dxa"/>
          </w:tcPr>
          <w:p w14:paraId="2CF39EBD" w14:textId="77777777" w:rsidR="00E408A9" w:rsidRDefault="00E408A9" w:rsidP="00E408A9"/>
        </w:tc>
        <w:tc>
          <w:tcPr>
            <w:tcW w:w="975" w:type="dxa"/>
          </w:tcPr>
          <w:p w14:paraId="191D767B" w14:textId="77777777" w:rsidR="00E408A9" w:rsidRDefault="00E408A9" w:rsidP="00E408A9"/>
        </w:tc>
      </w:tr>
      <w:tr w:rsidR="006A1167" w14:paraId="13E23DFB" w14:textId="77777777" w:rsidTr="0074341A">
        <w:trPr>
          <w:trHeight w:val="310"/>
        </w:trPr>
        <w:tc>
          <w:tcPr>
            <w:tcW w:w="6281" w:type="dxa"/>
          </w:tcPr>
          <w:p w14:paraId="19482D4E" w14:textId="77777777" w:rsidR="00E408A9" w:rsidRDefault="00E408A9" w:rsidP="00E408A9">
            <w:pPr>
              <w:rPr>
                <w:rFonts w:ascii="Arial" w:hAnsi="Arial" w:cs="Arial"/>
                <w:color w:val="000000"/>
                <w:sz w:val="19"/>
                <w:szCs w:val="19"/>
              </w:rPr>
            </w:pPr>
            <w:r>
              <w:rPr>
                <w:rStyle w:val="Strong"/>
                <w:rFonts w:ascii="Arial" w:hAnsi="Arial" w:cs="Arial"/>
                <w:color w:val="000000"/>
                <w:sz w:val="19"/>
                <w:szCs w:val="19"/>
                <w:bdr w:val="none" w:sz="0" w:space="0" w:color="auto" w:frame="1"/>
              </w:rPr>
              <w:t>Self-Directed Learning</w:t>
            </w:r>
          </w:p>
          <w:p w14:paraId="00FEBDB7" w14:textId="77777777" w:rsidR="00E408A9" w:rsidRDefault="00E408A9" w:rsidP="00E408A9">
            <w:pPr>
              <w:pStyle w:val="NormalWeb"/>
              <w:spacing w:before="192" w:beforeAutospacing="0" w:after="192" w:afterAutospacing="0"/>
              <w:textAlignment w:val="baseline"/>
              <w:rPr>
                <w:rFonts w:ascii="Arial" w:hAnsi="Arial" w:cs="Arial"/>
                <w:color w:val="000000"/>
                <w:sz w:val="19"/>
                <w:szCs w:val="19"/>
              </w:rPr>
            </w:pPr>
            <w:r>
              <w:rPr>
                <w:rFonts w:ascii="Arial" w:hAnsi="Arial" w:cs="Arial"/>
                <w:color w:val="000000"/>
                <w:sz w:val="19"/>
                <w:szCs w:val="19"/>
              </w:rPr>
              <w:t>Independent educational activities focused on maintaining, developing, or increasing conceptual and applied competencies that are relevant to psychological practice, education, or science, such as reading peer-review journal articles or books, watching videos or webcasts, or listening to podcasts.</w:t>
            </w:r>
          </w:p>
          <w:p w14:paraId="6ECD2151" w14:textId="77777777" w:rsidR="00E408A9" w:rsidRDefault="00E408A9" w:rsidP="00E408A9">
            <w:pPr>
              <w:rPr>
                <w:rFonts w:ascii="Arial" w:hAnsi="Arial" w:cs="Arial"/>
                <w:color w:val="000000"/>
                <w:sz w:val="19"/>
                <w:szCs w:val="19"/>
              </w:rPr>
            </w:pPr>
            <w:r>
              <w:rPr>
                <w:rFonts w:ascii="Arial" w:hAnsi="Arial" w:cs="Arial"/>
                <w:color w:val="000000"/>
                <w:sz w:val="19"/>
                <w:szCs w:val="19"/>
              </w:rPr>
              <w:t>Licensees shall maintain a record of this activity. This record shall include the following: date(s), medium (e.g. webinar), topic or title, and total number of hours.</w:t>
            </w:r>
          </w:p>
          <w:p w14:paraId="2767CEA0" w14:textId="47C0C7AF" w:rsidR="006A1167" w:rsidRPr="00E408A9" w:rsidRDefault="006A1167" w:rsidP="00E408A9">
            <w:pPr>
              <w:rPr>
                <w:b/>
                <w:bCs/>
                <w:sz w:val="20"/>
                <w:szCs w:val="20"/>
              </w:rPr>
            </w:pPr>
          </w:p>
        </w:tc>
        <w:tc>
          <w:tcPr>
            <w:tcW w:w="1040" w:type="dxa"/>
          </w:tcPr>
          <w:p w14:paraId="546E94D5" w14:textId="49B952E0" w:rsidR="00E408A9" w:rsidRDefault="00E408A9" w:rsidP="00E408A9">
            <w:pPr>
              <w:rPr>
                <w:rFonts w:ascii="Arial" w:hAnsi="Arial" w:cs="Arial"/>
                <w:color w:val="000000"/>
                <w:sz w:val="19"/>
                <w:szCs w:val="19"/>
              </w:rPr>
            </w:pPr>
            <w:r>
              <w:rPr>
                <w:rFonts w:ascii="Arial" w:hAnsi="Arial" w:cs="Arial"/>
                <w:color w:val="000000"/>
                <w:sz w:val="19"/>
                <w:szCs w:val="19"/>
              </w:rPr>
              <w:t>6 hours maximum</w:t>
            </w:r>
          </w:p>
        </w:tc>
        <w:tc>
          <w:tcPr>
            <w:tcW w:w="1705" w:type="dxa"/>
          </w:tcPr>
          <w:p w14:paraId="31509EE0" w14:textId="65AD398F" w:rsidR="00E408A9" w:rsidRDefault="00E408A9" w:rsidP="00E408A9">
            <w:pPr>
              <w:rPr>
                <w:rFonts w:ascii="Arial" w:hAnsi="Arial" w:cs="Arial"/>
                <w:color w:val="000000"/>
                <w:sz w:val="19"/>
                <w:szCs w:val="19"/>
              </w:rPr>
            </w:pPr>
            <w:r>
              <w:rPr>
                <w:rFonts w:ascii="Arial" w:hAnsi="Arial" w:cs="Arial"/>
                <w:color w:val="000000"/>
                <w:sz w:val="19"/>
                <w:szCs w:val="19"/>
              </w:rPr>
              <w:t>1 hour of activity = 1 hour credited</w:t>
            </w:r>
          </w:p>
        </w:tc>
        <w:tc>
          <w:tcPr>
            <w:tcW w:w="949" w:type="dxa"/>
          </w:tcPr>
          <w:p w14:paraId="7CEBB5A3" w14:textId="77777777" w:rsidR="00E408A9" w:rsidRDefault="00E408A9" w:rsidP="00E408A9"/>
        </w:tc>
        <w:tc>
          <w:tcPr>
            <w:tcW w:w="975" w:type="dxa"/>
          </w:tcPr>
          <w:p w14:paraId="79A42C3E" w14:textId="77777777" w:rsidR="00E408A9" w:rsidRDefault="00E408A9" w:rsidP="00E408A9"/>
        </w:tc>
        <w:tc>
          <w:tcPr>
            <w:tcW w:w="975" w:type="dxa"/>
          </w:tcPr>
          <w:p w14:paraId="2A42344C" w14:textId="77777777" w:rsidR="00E408A9" w:rsidRDefault="00E408A9" w:rsidP="00E408A9"/>
        </w:tc>
        <w:tc>
          <w:tcPr>
            <w:tcW w:w="975" w:type="dxa"/>
          </w:tcPr>
          <w:p w14:paraId="48DCFF22" w14:textId="77777777" w:rsidR="00E408A9" w:rsidRDefault="00E408A9" w:rsidP="00E408A9"/>
        </w:tc>
        <w:tc>
          <w:tcPr>
            <w:tcW w:w="975" w:type="dxa"/>
          </w:tcPr>
          <w:p w14:paraId="613485AE" w14:textId="77777777" w:rsidR="00E408A9" w:rsidRDefault="00E408A9" w:rsidP="00E408A9"/>
        </w:tc>
        <w:tc>
          <w:tcPr>
            <w:tcW w:w="975" w:type="dxa"/>
          </w:tcPr>
          <w:p w14:paraId="36F9453E" w14:textId="77777777" w:rsidR="00E408A9" w:rsidRDefault="00E408A9" w:rsidP="00E408A9"/>
        </w:tc>
      </w:tr>
      <w:tr w:rsidR="006A1167" w14:paraId="4C5C878B" w14:textId="77777777" w:rsidTr="0074341A">
        <w:trPr>
          <w:trHeight w:val="310"/>
        </w:trPr>
        <w:tc>
          <w:tcPr>
            <w:tcW w:w="6281" w:type="dxa"/>
          </w:tcPr>
          <w:p w14:paraId="0E43D657" w14:textId="5806F661" w:rsidR="00E408A9" w:rsidRPr="00E408A9" w:rsidRDefault="00E408A9" w:rsidP="006A1167">
            <w:pPr>
              <w:jc w:val="center"/>
              <w:rPr>
                <w:b/>
                <w:bCs/>
                <w:sz w:val="20"/>
                <w:szCs w:val="20"/>
              </w:rPr>
            </w:pPr>
            <w:r w:rsidRPr="00E408A9">
              <w:rPr>
                <w:b/>
                <w:bCs/>
                <w:sz w:val="20"/>
                <w:szCs w:val="20"/>
              </w:rPr>
              <w:t>CPD Learning Category #3 – Sponsored Continuing Education</w:t>
            </w:r>
          </w:p>
        </w:tc>
        <w:tc>
          <w:tcPr>
            <w:tcW w:w="1040" w:type="dxa"/>
            <w:shd w:val="clear" w:color="auto" w:fill="E7E6E6" w:themeFill="background2"/>
          </w:tcPr>
          <w:p w14:paraId="5B82705D" w14:textId="77777777" w:rsidR="00E408A9" w:rsidRDefault="00E408A9" w:rsidP="00E408A9">
            <w:pPr>
              <w:rPr>
                <w:rFonts w:ascii="Arial" w:hAnsi="Arial" w:cs="Arial"/>
                <w:color w:val="000000"/>
                <w:sz w:val="19"/>
                <w:szCs w:val="19"/>
              </w:rPr>
            </w:pPr>
          </w:p>
        </w:tc>
        <w:tc>
          <w:tcPr>
            <w:tcW w:w="1705" w:type="dxa"/>
            <w:shd w:val="clear" w:color="auto" w:fill="E7E6E6" w:themeFill="background2"/>
          </w:tcPr>
          <w:p w14:paraId="361D98CC" w14:textId="77777777" w:rsidR="00E408A9" w:rsidRDefault="00E408A9" w:rsidP="00E408A9">
            <w:pPr>
              <w:rPr>
                <w:rFonts w:ascii="Arial" w:hAnsi="Arial" w:cs="Arial"/>
                <w:color w:val="000000"/>
                <w:sz w:val="19"/>
                <w:szCs w:val="19"/>
              </w:rPr>
            </w:pPr>
          </w:p>
        </w:tc>
        <w:tc>
          <w:tcPr>
            <w:tcW w:w="949" w:type="dxa"/>
            <w:shd w:val="clear" w:color="auto" w:fill="E7E6E6" w:themeFill="background2"/>
          </w:tcPr>
          <w:p w14:paraId="287B8B00" w14:textId="77777777" w:rsidR="00E408A9" w:rsidRDefault="00E408A9" w:rsidP="00E408A9"/>
        </w:tc>
        <w:tc>
          <w:tcPr>
            <w:tcW w:w="975" w:type="dxa"/>
            <w:shd w:val="clear" w:color="auto" w:fill="E7E6E6" w:themeFill="background2"/>
          </w:tcPr>
          <w:p w14:paraId="26903E04" w14:textId="77777777" w:rsidR="00E408A9" w:rsidRDefault="00E408A9" w:rsidP="00E408A9"/>
        </w:tc>
        <w:tc>
          <w:tcPr>
            <w:tcW w:w="975" w:type="dxa"/>
            <w:shd w:val="clear" w:color="auto" w:fill="E7E6E6" w:themeFill="background2"/>
          </w:tcPr>
          <w:p w14:paraId="06A7F014" w14:textId="77777777" w:rsidR="00E408A9" w:rsidRDefault="00E408A9" w:rsidP="00E408A9"/>
        </w:tc>
        <w:tc>
          <w:tcPr>
            <w:tcW w:w="975" w:type="dxa"/>
            <w:shd w:val="clear" w:color="auto" w:fill="E7E6E6" w:themeFill="background2"/>
          </w:tcPr>
          <w:p w14:paraId="73B1F3D2" w14:textId="77777777" w:rsidR="00E408A9" w:rsidRDefault="00E408A9" w:rsidP="00E408A9"/>
        </w:tc>
        <w:tc>
          <w:tcPr>
            <w:tcW w:w="975" w:type="dxa"/>
            <w:shd w:val="clear" w:color="auto" w:fill="E7E6E6" w:themeFill="background2"/>
          </w:tcPr>
          <w:p w14:paraId="0CE3C736" w14:textId="77777777" w:rsidR="00E408A9" w:rsidRDefault="00E408A9" w:rsidP="00E408A9"/>
        </w:tc>
        <w:tc>
          <w:tcPr>
            <w:tcW w:w="975" w:type="dxa"/>
            <w:shd w:val="clear" w:color="auto" w:fill="E7E6E6" w:themeFill="background2"/>
          </w:tcPr>
          <w:p w14:paraId="195E2921" w14:textId="77777777" w:rsidR="00E408A9" w:rsidRDefault="00E408A9" w:rsidP="00E408A9"/>
        </w:tc>
      </w:tr>
      <w:tr w:rsidR="006A1167" w14:paraId="54029FE9" w14:textId="77777777" w:rsidTr="0074341A">
        <w:trPr>
          <w:trHeight w:val="310"/>
        </w:trPr>
        <w:tc>
          <w:tcPr>
            <w:tcW w:w="6281" w:type="dxa"/>
          </w:tcPr>
          <w:p w14:paraId="4FF13B8F" w14:textId="75BBDCA9" w:rsidR="006A1167" w:rsidRPr="006A1167" w:rsidRDefault="006A1167" w:rsidP="006A1167">
            <w:pPr>
              <w:rPr>
                <w:rStyle w:val="Strong"/>
                <w:rFonts w:ascii="Arial" w:hAnsi="Arial" w:cs="Arial"/>
                <w:b w:val="0"/>
                <w:bCs w:val="0"/>
                <w:color w:val="000000"/>
                <w:sz w:val="19"/>
                <w:szCs w:val="19"/>
                <w:bdr w:val="none" w:sz="0" w:space="0" w:color="auto" w:frame="1"/>
              </w:rPr>
            </w:pPr>
            <w:r w:rsidRPr="006A1167">
              <w:rPr>
                <w:rStyle w:val="Strong"/>
                <w:rFonts w:ascii="Arial" w:hAnsi="Arial" w:cs="Arial"/>
                <w:b w:val="0"/>
                <w:bCs w:val="0"/>
                <w:color w:val="000000"/>
                <w:sz w:val="19"/>
                <w:szCs w:val="19"/>
                <w:bdr w:val="none" w:sz="0" w:space="0" w:color="auto" w:frame="1"/>
              </w:rPr>
              <w:t>CE hours</w:t>
            </w:r>
          </w:p>
        </w:tc>
        <w:tc>
          <w:tcPr>
            <w:tcW w:w="1040" w:type="dxa"/>
          </w:tcPr>
          <w:p w14:paraId="7486C519" w14:textId="3B359F3D" w:rsidR="006A1167" w:rsidRDefault="006A1167" w:rsidP="006A1167">
            <w:pPr>
              <w:rPr>
                <w:rFonts w:ascii="Arial" w:hAnsi="Arial" w:cs="Arial"/>
                <w:color w:val="000000"/>
                <w:sz w:val="19"/>
                <w:szCs w:val="19"/>
              </w:rPr>
            </w:pPr>
            <w:r>
              <w:rPr>
                <w:rFonts w:ascii="Arial" w:hAnsi="Arial" w:cs="Arial"/>
                <w:color w:val="000000"/>
                <w:sz w:val="19"/>
                <w:szCs w:val="19"/>
              </w:rPr>
              <w:t>27 hours maximum</w:t>
            </w:r>
          </w:p>
        </w:tc>
        <w:tc>
          <w:tcPr>
            <w:tcW w:w="1705" w:type="dxa"/>
          </w:tcPr>
          <w:p w14:paraId="71443C5A" w14:textId="132AB46A" w:rsidR="006A1167" w:rsidRDefault="006A1167" w:rsidP="006A1167">
            <w:pPr>
              <w:rPr>
                <w:rFonts w:ascii="Arial" w:hAnsi="Arial" w:cs="Arial"/>
                <w:color w:val="000000"/>
                <w:sz w:val="19"/>
                <w:szCs w:val="19"/>
              </w:rPr>
            </w:pPr>
            <w:r>
              <w:rPr>
                <w:rFonts w:ascii="Arial" w:hAnsi="Arial" w:cs="Arial"/>
                <w:color w:val="000000"/>
                <w:sz w:val="19"/>
                <w:szCs w:val="19"/>
              </w:rPr>
              <w:t>1 hour of sponsored continuing education = 1 hour credited</w:t>
            </w:r>
          </w:p>
        </w:tc>
        <w:tc>
          <w:tcPr>
            <w:tcW w:w="949" w:type="dxa"/>
          </w:tcPr>
          <w:p w14:paraId="61CC34AA" w14:textId="77777777" w:rsidR="006A1167" w:rsidRDefault="006A1167" w:rsidP="006A1167"/>
        </w:tc>
        <w:tc>
          <w:tcPr>
            <w:tcW w:w="975" w:type="dxa"/>
          </w:tcPr>
          <w:p w14:paraId="720D5437" w14:textId="77777777" w:rsidR="006A1167" w:rsidRDefault="006A1167" w:rsidP="006A1167"/>
        </w:tc>
        <w:tc>
          <w:tcPr>
            <w:tcW w:w="975" w:type="dxa"/>
          </w:tcPr>
          <w:p w14:paraId="0464C8DB" w14:textId="77777777" w:rsidR="006A1167" w:rsidRDefault="006A1167" w:rsidP="006A1167"/>
        </w:tc>
        <w:tc>
          <w:tcPr>
            <w:tcW w:w="975" w:type="dxa"/>
          </w:tcPr>
          <w:p w14:paraId="297A2B3D" w14:textId="77777777" w:rsidR="006A1167" w:rsidRDefault="006A1167" w:rsidP="006A1167"/>
        </w:tc>
        <w:tc>
          <w:tcPr>
            <w:tcW w:w="975" w:type="dxa"/>
          </w:tcPr>
          <w:p w14:paraId="4ED9870B" w14:textId="77777777" w:rsidR="006A1167" w:rsidRDefault="006A1167" w:rsidP="006A1167"/>
        </w:tc>
        <w:tc>
          <w:tcPr>
            <w:tcW w:w="975" w:type="dxa"/>
          </w:tcPr>
          <w:p w14:paraId="0A1EA091" w14:textId="77777777" w:rsidR="006A1167" w:rsidRDefault="006A1167" w:rsidP="006A1167"/>
        </w:tc>
      </w:tr>
    </w:tbl>
    <w:p w14:paraId="6534A5F3" w14:textId="77777777" w:rsidR="004A2A8C" w:rsidRDefault="004A2A8C"/>
    <w:sectPr w:rsidR="004A2A8C" w:rsidSect="003D52BE">
      <w:pgSz w:w="15840" w:h="12240" w:orient="landscape"/>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A8C"/>
    <w:rsid w:val="000867C6"/>
    <w:rsid w:val="000C70A9"/>
    <w:rsid w:val="003D52BE"/>
    <w:rsid w:val="00440D1B"/>
    <w:rsid w:val="004A2A8C"/>
    <w:rsid w:val="00597B7A"/>
    <w:rsid w:val="005F3F8A"/>
    <w:rsid w:val="006A1167"/>
    <w:rsid w:val="0074341A"/>
    <w:rsid w:val="0089297B"/>
    <w:rsid w:val="00971D25"/>
    <w:rsid w:val="009F71B8"/>
    <w:rsid w:val="00A51A24"/>
    <w:rsid w:val="00A746CE"/>
    <w:rsid w:val="00E40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37C76"/>
  <w15:chartTrackingRefBased/>
  <w15:docId w15:val="{E48655AA-7090-F547-9FE9-973AF6A2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2A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08A9"/>
    <w:rPr>
      <w:b/>
      <w:bCs/>
    </w:rPr>
  </w:style>
  <w:style w:type="paragraph" w:styleId="NormalWeb">
    <w:name w:val="Normal (Web)"/>
    <w:basedOn w:val="Normal"/>
    <w:uiPriority w:val="99"/>
    <w:unhideWhenUsed/>
    <w:rsid w:val="00E408A9"/>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408A9"/>
  </w:style>
  <w:style w:type="character" w:styleId="Hyperlink">
    <w:name w:val="Hyperlink"/>
    <w:basedOn w:val="DefaultParagraphFont"/>
    <w:uiPriority w:val="99"/>
    <w:unhideWhenUsed/>
    <w:rsid w:val="005F3F8A"/>
    <w:rPr>
      <w:color w:val="0563C1" w:themeColor="hyperlink"/>
      <w:u w:val="single"/>
    </w:rPr>
  </w:style>
  <w:style w:type="character" w:styleId="UnresolvedMention">
    <w:name w:val="Unresolved Mention"/>
    <w:basedOn w:val="DefaultParagraphFont"/>
    <w:uiPriority w:val="99"/>
    <w:semiHidden/>
    <w:unhideWhenUsed/>
    <w:rsid w:val="005F3F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66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sychology.ca.gov/laws_regs/cpd_reg_advisory.shtml" TargetMode="External"/><Relationship Id="rId4" Type="http://schemas.openxmlformats.org/officeDocument/2006/relationships/hyperlink" Target="https://www.psychology.ca.gov/laws_regs/cpd_reg_advisory.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Hebb</dc:creator>
  <cp:keywords/>
  <dc:description/>
  <cp:lastModifiedBy>Laurie Hebb</cp:lastModifiedBy>
  <cp:revision>5</cp:revision>
  <dcterms:created xsi:type="dcterms:W3CDTF">2024-01-03T23:39:00Z</dcterms:created>
  <dcterms:modified xsi:type="dcterms:W3CDTF">2024-01-05T17:04:00Z</dcterms:modified>
</cp:coreProperties>
</file>